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946E" w14:textId="2E662CF7" w:rsidR="00396A25" w:rsidRDefault="008D5400" w:rsidP="00396A25">
      <w:pPr>
        <w:pStyle w:val="Heading1"/>
      </w:pPr>
      <w:r>
        <w:t xml:space="preserve">Review of the </w:t>
      </w:r>
      <w:r w:rsidRPr="00D560AC">
        <w:t>Exporter Supply Chain Assurance System</w:t>
      </w:r>
    </w:p>
    <w:p w14:paraId="45402C88" w14:textId="162BBBFC" w:rsidR="00396A25" w:rsidRDefault="00396A25" w:rsidP="0063016A"/>
    <w:p w14:paraId="054FD781" w14:textId="7DB04093" w:rsidR="00D614E8" w:rsidRDefault="008D5400" w:rsidP="0063016A">
      <w:r w:rsidRPr="00670096">
        <w:t>Review report no. </w:t>
      </w:r>
      <w:r w:rsidR="005C5F2E" w:rsidRPr="00670096">
        <w:t>20</w:t>
      </w:r>
      <w:r w:rsidR="005C5F2E">
        <w:t>2</w:t>
      </w:r>
      <w:r w:rsidR="0008789E">
        <w:t>1</w:t>
      </w:r>
      <w:r w:rsidR="004C41CC">
        <w:t>–</w:t>
      </w:r>
      <w:r>
        <w:t>0</w:t>
      </w:r>
      <w:r w:rsidR="0008789E">
        <w:t>1</w:t>
      </w:r>
    </w:p>
    <w:p w14:paraId="6DAA4BCC" w14:textId="77777777" w:rsidR="00B351BD" w:rsidRDefault="00B351BD" w:rsidP="0063016A"/>
    <w:p w14:paraId="02AA75BD" w14:textId="36F8E401" w:rsidR="001B4960" w:rsidRDefault="008D5400" w:rsidP="0063016A">
      <w:r>
        <w:rPr>
          <w:noProof/>
        </w:rPr>
        <w:drawing>
          <wp:inline distT="0" distB="0" distL="0" distR="0" wp14:anchorId="5F136F4D" wp14:editId="07A1D22A">
            <wp:extent cx="5759450" cy="5327650"/>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1410021" name="Picture 1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9450" cy="5327650"/>
                    </a:xfrm>
                    <a:prstGeom prst="rect">
                      <a:avLst/>
                    </a:prstGeom>
                    <a:noFill/>
                    <a:ln>
                      <a:noFill/>
                    </a:ln>
                  </pic:spPr>
                </pic:pic>
              </a:graphicData>
            </a:graphic>
          </wp:inline>
        </w:drawing>
      </w:r>
    </w:p>
    <w:p w14:paraId="3D48B667" w14:textId="127A0114" w:rsidR="00377EDA" w:rsidRDefault="008D5400" w:rsidP="00362F16">
      <w:r>
        <w:br w:type="page"/>
      </w:r>
      <w:r w:rsidR="00FD6551">
        <w:lastRenderedPageBreak/>
        <w:t>© Commonwealth of Australia 20</w:t>
      </w:r>
      <w:r w:rsidR="00CE5342">
        <w:t>2</w:t>
      </w:r>
      <w:r w:rsidR="0008789E">
        <w:t>1</w:t>
      </w:r>
    </w:p>
    <w:p w14:paraId="400A680C" w14:textId="77777777" w:rsidR="00377EDA" w:rsidRDefault="008D5400">
      <w:pPr>
        <w:pStyle w:val="Normalsmall"/>
        <w:rPr>
          <w:rStyle w:val="Strong"/>
        </w:rPr>
      </w:pPr>
      <w:r>
        <w:rPr>
          <w:rStyle w:val="Strong"/>
        </w:rPr>
        <w:t>Ownership of intellectual property rights</w:t>
      </w:r>
    </w:p>
    <w:p w14:paraId="400A680D" w14:textId="6E1BF38A" w:rsidR="00377EDA" w:rsidRDefault="008D5400">
      <w:pPr>
        <w:pStyle w:val="Normalsmall"/>
      </w:pPr>
      <w:r>
        <w:t>Unless otherwise noted, copyright (and any other intellectual property rights) in this publication is owned by the Commonwealth of Australia (referred to as the Commonwealth).</w:t>
      </w:r>
    </w:p>
    <w:p w14:paraId="400A680E" w14:textId="77777777" w:rsidR="00377EDA" w:rsidRDefault="008D5400">
      <w:pPr>
        <w:pStyle w:val="Normalsmall"/>
        <w:rPr>
          <w:rStyle w:val="Strong"/>
        </w:rPr>
      </w:pPr>
      <w:r>
        <w:rPr>
          <w:rStyle w:val="Strong"/>
        </w:rPr>
        <w:t>Creative Commons licence</w:t>
      </w:r>
    </w:p>
    <w:p w14:paraId="400A680F" w14:textId="59F0BC2E" w:rsidR="00377EDA" w:rsidRDefault="008D5400">
      <w:pPr>
        <w:pStyle w:val="Normalsmall"/>
      </w:pPr>
      <w:r>
        <w:t xml:space="preserve">All material in this publication is licensed under a </w:t>
      </w:r>
      <w:r w:rsidRPr="0019304F">
        <w:rPr>
          <w:rStyle w:val="Hyperlink"/>
        </w:rPr>
        <w:t>Creative Commons Attribution 4.0 International Licence</w:t>
      </w:r>
      <w:r>
        <w:t xml:space="preserve"> except content supplied by third parties, logos and the Commonwealth Coat of Arms.</w:t>
      </w:r>
    </w:p>
    <w:p w14:paraId="400A6810" w14:textId="4D6AE4EB" w:rsidR="00377EDA" w:rsidRDefault="008D5400">
      <w:pPr>
        <w:pStyle w:val="Normalsmall"/>
      </w:pPr>
      <w:r>
        <w:t xml:space="preserve">Inquiries about the licence and any use of this document should be emailed to </w:t>
      </w:r>
      <w:r w:rsidR="005E2962" w:rsidRPr="00306010">
        <w:t>copyright@awe.gov.au</w:t>
      </w:r>
      <w:r>
        <w:t>.</w:t>
      </w:r>
    </w:p>
    <w:p w14:paraId="400A6811" w14:textId="42337288" w:rsidR="00377EDA" w:rsidRDefault="008D5400">
      <w:pPr>
        <w:pStyle w:val="Normalsmall"/>
      </w:pPr>
      <w:r>
        <w:rPr>
          <w:noProof/>
          <w:lang w:eastAsia="en-AU"/>
        </w:rPr>
        <w:drawing>
          <wp:inline distT="0" distB="0" distL="0" distR="0" wp14:anchorId="66084C07" wp14:editId="0D686888">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00A6812" w14:textId="77777777" w:rsidR="00377EDA" w:rsidRDefault="008D5400">
      <w:pPr>
        <w:pStyle w:val="Normalsmall"/>
        <w:rPr>
          <w:rStyle w:val="Strong"/>
        </w:rPr>
      </w:pPr>
      <w:r>
        <w:rPr>
          <w:rStyle w:val="Strong"/>
        </w:rPr>
        <w:t>Cataloguing data</w:t>
      </w:r>
    </w:p>
    <w:p w14:paraId="6F768852" w14:textId="212015F5" w:rsidR="00A72FBE" w:rsidRDefault="008D5400" w:rsidP="00A72FBE">
      <w:pPr>
        <w:pStyle w:val="Normalsmall"/>
      </w:pPr>
      <w:r>
        <w:t>This publication (and any material sourced from it) should be attributed as: I</w:t>
      </w:r>
      <w:r w:rsidRPr="00F4249A">
        <w:t xml:space="preserve">nspector-General </w:t>
      </w:r>
      <w:r>
        <w:t xml:space="preserve">of </w:t>
      </w:r>
      <w:r w:rsidRPr="00F4249A">
        <w:t>Live Animal Exports 20</w:t>
      </w:r>
      <w:r>
        <w:t>2</w:t>
      </w:r>
      <w:r w:rsidR="0008789E">
        <w:t>1</w:t>
      </w:r>
      <w:r w:rsidRPr="00F4249A">
        <w:t xml:space="preserve">, </w:t>
      </w:r>
      <w:r w:rsidR="005E4382" w:rsidRPr="005E4382">
        <w:rPr>
          <w:rStyle w:val="Emphasis"/>
        </w:rPr>
        <w:t>Review of the</w:t>
      </w:r>
      <w:r w:rsidR="005E4382">
        <w:t xml:space="preserve"> </w:t>
      </w:r>
      <w:r w:rsidR="00C11CF1">
        <w:rPr>
          <w:i/>
        </w:rPr>
        <w:t>Exporter Supply Ch</w:t>
      </w:r>
      <w:r w:rsidR="007875BF">
        <w:rPr>
          <w:i/>
        </w:rPr>
        <w:t>a</w:t>
      </w:r>
      <w:r w:rsidR="00C11CF1">
        <w:rPr>
          <w:i/>
        </w:rPr>
        <w:t>in Assurance System</w:t>
      </w:r>
      <w:r>
        <w:t>, Department of Agriculture, Water and the Environment, Canberra</w:t>
      </w:r>
      <w:r w:rsidRPr="00B01211">
        <w:t>.</w:t>
      </w:r>
      <w:r>
        <w:t xml:space="preserve"> CC BY 4.0.</w:t>
      </w:r>
    </w:p>
    <w:p w14:paraId="2C562D12" w14:textId="57D13236" w:rsidR="00864253" w:rsidRDefault="008D5400">
      <w:pPr>
        <w:pStyle w:val="Normalsmall"/>
        <w:rPr>
          <w:highlight w:val="yellow"/>
        </w:rPr>
      </w:pPr>
      <w:r w:rsidRPr="00864253">
        <w:t>ISBN 978-1-76003-393-4</w:t>
      </w:r>
    </w:p>
    <w:p w14:paraId="400A6815" w14:textId="1656832F" w:rsidR="00377EDA" w:rsidRDefault="008D5400">
      <w:pPr>
        <w:pStyle w:val="Normalsmall"/>
      </w:pPr>
      <w:r>
        <w:t xml:space="preserve">This publication is available </w:t>
      </w:r>
      <w:r w:rsidR="00DA2CA5">
        <w:t>at iglae.gov.au/current-reviews</w:t>
      </w:r>
      <w:r>
        <w:t>.</w:t>
      </w:r>
    </w:p>
    <w:p w14:paraId="20619FE4" w14:textId="77777777" w:rsidR="00CF05F7" w:rsidRDefault="008D5400" w:rsidP="00CF05F7">
      <w:pPr>
        <w:pStyle w:val="Normalsmall"/>
        <w:spacing w:after="0"/>
        <w:rPr>
          <w:lang w:val="en"/>
        </w:rPr>
      </w:pPr>
      <w:r>
        <w:rPr>
          <w:lang w:val="en"/>
        </w:rPr>
        <w:t>Inspector-General of Live Animal Exports</w:t>
      </w:r>
    </w:p>
    <w:p w14:paraId="5C3FC186" w14:textId="77777777" w:rsidR="00CF05F7" w:rsidRDefault="008D5400" w:rsidP="00CF05F7">
      <w:pPr>
        <w:pStyle w:val="Normalsmall"/>
        <w:spacing w:after="0"/>
      </w:pPr>
      <w:r>
        <w:rPr>
          <w:lang w:val="en"/>
        </w:rPr>
        <w:t xml:space="preserve">c/- </w:t>
      </w:r>
      <w:r>
        <w:t>Department of Agriculture, Water and the Environment</w:t>
      </w:r>
    </w:p>
    <w:p w14:paraId="14F00767" w14:textId="77777777" w:rsidR="00CF05F7" w:rsidRDefault="008D5400" w:rsidP="00CF05F7">
      <w:pPr>
        <w:pStyle w:val="Normalsmall"/>
        <w:spacing w:after="0"/>
      </w:pPr>
      <w:r>
        <w:t>GPO Box 858 Canberra ACT 2601</w:t>
      </w:r>
    </w:p>
    <w:p w14:paraId="5758A61A" w14:textId="77777777" w:rsidR="00CF05F7" w:rsidRDefault="008D5400" w:rsidP="00CF05F7">
      <w:pPr>
        <w:pStyle w:val="Normalsmall"/>
        <w:spacing w:after="0"/>
      </w:pPr>
      <w:r>
        <w:t>Telephone 1800 900 090</w:t>
      </w:r>
    </w:p>
    <w:p w14:paraId="7EE9094F" w14:textId="77777777" w:rsidR="00CF05F7" w:rsidRDefault="008D5400" w:rsidP="00CF05F7">
      <w:pPr>
        <w:pStyle w:val="Normalsmall"/>
        <w:spacing w:after="0"/>
      </w:pPr>
      <w:r>
        <w:t>Email iglae@awe.gov.au</w:t>
      </w:r>
    </w:p>
    <w:p w14:paraId="4D17220C" w14:textId="77777777" w:rsidR="00CF05F7" w:rsidRDefault="008D5400" w:rsidP="00CF05F7">
      <w:pPr>
        <w:pStyle w:val="Normalsmall"/>
      </w:pPr>
      <w:r>
        <w:t xml:space="preserve">Web </w:t>
      </w:r>
      <w:r w:rsidRPr="00C40B38">
        <w:t>iglae.gov.au</w:t>
      </w:r>
    </w:p>
    <w:p w14:paraId="400A681A" w14:textId="27721FC9" w:rsidR="00377EDA" w:rsidRDefault="008D5400">
      <w:pPr>
        <w:pStyle w:val="Normalsmall"/>
      </w:pPr>
      <w:r>
        <w:t xml:space="preserve">The Australian Government acting through the </w:t>
      </w:r>
      <w:r w:rsidR="004C1C0E">
        <w:t>Inspector-General of Live Animal Exports</w:t>
      </w:r>
      <w:r>
        <w:t xml:space="preserve"> has exercised due care and skill in preparing and compiling the information and data in this publication. Notwithstanding, the </w:t>
      </w:r>
      <w:r w:rsidR="004C1C0E">
        <w:t>Inspector-General of Live Animal Exports</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5F03FDD" w14:textId="77777777" w:rsidR="007C45E4" w:rsidRPr="00595916" w:rsidRDefault="008D5400" w:rsidP="007C45E4">
      <w:pPr>
        <w:pStyle w:val="Normalsmall"/>
        <w:rPr>
          <w:rStyle w:val="Strong"/>
        </w:rPr>
      </w:pPr>
      <w:r w:rsidRPr="00595916">
        <w:rPr>
          <w:rStyle w:val="Strong"/>
        </w:rPr>
        <w:t>Credits</w:t>
      </w:r>
    </w:p>
    <w:p w14:paraId="0CCEB67D" w14:textId="77777777" w:rsidR="007C45E4" w:rsidRDefault="008D5400" w:rsidP="007C45E4">
      <w:pPr>
        <w:pStyle w:val="Normalsmall"/>
      </w:pPr>
      <w:r w:rsidRPr="00291688">
        <w:t>The source of data for all figures and tables is the Department of Agriculture</w:t>
      </w:r>
      <w:r>
        <w:t>, Water and the Environment</w:t>
      </w:r>
      <w:r w:rsidRPr="00291688">
        <w:t xml:space="preserve"> unless otherwise noted.</w:t>
      </w:r>
    </w:p>
    <w:p w14:paraId="713B8B89" w14:textId="77777777" w:rsidR="007C45E4" w:rsidRPr="00DF48AF" w:rsidRDefault="008D5400" w:rsidP="007C45E4">
      <w:pPr>
        <w:pStyle w:val="Normalsmall"/>
        <w:rPr>
          <w:rStyle w:val="Strong"/>
        </w:rPr>
      </w:pPr>
      <w:r w:rsidRPr="00DF48AF">
        <w:rPr>
          <w:rStyle w:val="Strong"/>
        </w:rPr>
        <w:t>Review team and acknowledgements</w:t>
      </w:r>
    </w:p>
    <w:p w14:paraId="1464F478" w14:textId="2A64B583" w:rsidR="007C45E4" w:rsidRPr="00DF48AF" w:rsidRDefault="008D5400" w:rsidP="007C45E4">
      <w:pPr>
        <w:pStyle w:val="Normalsmall"/>
      </w:pPr>
      <w:r>
        <w:t>M</w:t>
      </w:r>
      <w:r w:rsidR="00FA48A8">
        <w:t xml:space="preserve">r Glenn McMellon </w:t>
      </w:r>
      <w:r w:rsidRPr="00DF48AF">
        <w:t xml:space="preserve">and </w:t>
      </w:r>
      <w:r>
        <w:t xml:space="preserve">Dr </w:t>
      </w:r>
      <w:r w:rsidRPr="00DF48AF">
        <w:t xml:space="preserve">Hyo Ryung Lee </w:t>
      </w:r>
      <w:r w:rsidR="007D7B14">
        <w:t>assisted the inspector-g</w:t>
      </w:r>
      <w:r w:rsidRPr="00DF48AF">
        <w:t>eneral in this review.</w:t>
      </w:r>
    </w:p>
    <w:p w14:paraId="400A681C" w14:textId="3C487EF3" w:rsidR="00377EDA" w:rsidRDefault="008D5400" w:rsidP="007C45E4">
      <w:pPr>
        <w:pStyle w:val="Normalsmall"/>
      </w:pPr>
      <w:r>
        <w:t>The inspector-g</w:t>
      </w:r>
      <w:r w:rsidR="007C45E4" w:rsidRPr="00DF48AF">
        <w:t xml:space="preserve">eneral </w:t>
      </w:r>
      <w:r w:rsidR="007C45E4">
        <w:t>gratefully acknowledges the cooperation and advice of the Australian Government Department of Agriculture, Water and the Environment and those that provided input into this review.</w:t>
      </w:r>
      <w:r w:rsidR="007C45E4" w:rsidRPr="007C45E4">
        <w:t xml:space="preserve"> </w:t>
      </w:r>
      <w:r w:rsidR="007C45E4">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00A6829" w14:textId="11766BF2" w:rsidR="00377EDA" w:rsidRDefault="008D5400">
          <w:pPr>
            <w:pStyle w:val="TOCHeading"/>
          </w:pPr>
          <w:r>
            <w:t>Contents</w:t>
          </w:r>
        </w:p>
        <w:p w14:paraId="38F29528" w14:textId="790C8B72" w:rsidR="0001504C" w:rsidRDefault="008D5400">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5261970" w:history="1">
            <w:r w:rsidR="0001504C" w:rsidRPr="00B114EA">
              <w:rPr>
                <w:rStyle w:val="Hyperlink"/>
              </w:rPr>
              <w:t>Review process</w:t>
            </w:r>
            <w:r w:rsidR="0001504C">
              <w:rPr>
                <w:webHidden/>
              </w:rPr>
              <w:tab/>
            </w:r>
            <w:r w:rsidR="0001504C">
              <w:rPr>
                <w:webHidden/>
              </w:rPr>
              <w:fldChar w:fldCharType="begin"/>
            </w:r>
            <w:r w:rsidR="0001504C">
              <w:rPr>
                <w:webHidden/>
              </w:rPr>
              <w:instrText xml:space="preserve"> PAGEREF _Toc75261970 \h </w:instrText>
            </w:r>
            <w:r w:rsidR="0001504C">
              <w:rPr>
                <w:webHidden/>
              </w:rPr>
            </w:r>
            <w:r w:rsidR="0001504C">
              <w:rPr>
                <w:webHidden/>
              </w:rPr>
              <w:fldChar w:fldCharType="separate"/>
            </w:r>
            <w:r w:rsidR="00EC5327">
              <w:rPr>
                <w:webHidden/>
              </w:rPr>
              <w:t>1</w:t>
            </w:r>
            <w:r w:rsidR="0001504C">
              <w:rPr>
                <w:webHidden/>
              </w:rPr>
              <w:fldChar w:fldCharType="end"/>
            </w:r>
          </w:hyperlink>
        </w:p>
        <w:p w14:paraId="4D50F9F8" w14:textId="734EE7F0" w:rsidR="0001504C" w:rsidRDefault="00365835">
          <w:pPr>
            <w:pStyle w:val="TOC2"/>
            <w:rPr>
              <w:rFonts w:asciiTheme="minorHAnsi" w:eastAsiaTheme="minorEastAsia" w:hAnsiTheme="minorHAnsi"/>
              <w:lang w:eastAsia="en-AU"/>
            </w:rPr>
          </w:pPr>
          <w:hyperlink w:anchor="_Toc75261971" w:history="1">
            <w:r w:rsidR="0001504C" w:rsidRPr="00B114EA">
              <w:rPr>
                <w:rStyle w:val="Hyperlink"/>
              </w:rPr>
              <w:t>Objectives</w:t>
            </w:r>
            <w:r w:rsidR="0001504C">
              <w:rPr>
                <w:webHidden/>
              </w:rPr>
              <w:tab/>
            </w:r>
            <w:r w:rsidR="0001504C">
              <w:rPr>
                <w:webHidden/>
              </w:rPr>
              <w:fldChar w:fldCharType="begin"/>
            </w:r>
            <w:r w:rsidR="0001504C">
              <w:rPr>
                <w:webHidden/>
              </w:rPr>
              <w:instrText xml:space="preserve"> PAGEREF _Toc75261971 \h </w:instrText>
            </w:r>
            <w:r w:rsidR="0001504C">
              <w:rPr>
                <w:webHidden/>
              </w:rPr>
            </w:r>
            <w:r w:rsidR="0001504C">
              <w:rPr>
                <w:webHidden/>
              </w:rPr>
              <w:fldChar w:fldCharType="separate"/>
            </w:r>
            <w:r w:rsidR="00EC5327">
              <w:rPr>
                <w:webHidden/>
              </w:rPr>
              <w:t>1</w:t>
            </w:r>
            <w:r w:rsidR="0001504C">
              <w:rPr>
                <w:webHidden/>
              </w:rPr>
              <w:fldChar w:fldCharType="end"/>
            </w:r>
          </w:hyperlink>
        </w:p>
        <w:p w14:paraId="36928226" w14:textId="5FF782A4" w:rsidR="0001504C" w:rsidRDefault="00365835">
          <w:pPr>
            <w:pStyle w:val="TOC2"/>
            <w:rPr>
              <w:rFonts w:asciiTheme="minorHAnsi" w:eastAsiaTheme="minorEastAsia" w:hAnsiTheme="minorHAnsi"/>
              <w:lang w:eastAsia="en-AU"/>
            </w:rPr>
          </w:pPr>
          <w:hyperlink w:anchor="_Toc75261972" w:history="1">
            <w:r w:rsidR="0001504C" w:rsidRPr="00B114EA">
              <w:rPr>
                <w:rStyle w:val="Hyperlink"/>
              </w:rPr>
              <w:t>Scope</w:t>
            </w:r>
            <w:r w:rsidR="0001504C">
              <w:rPr>
                <w:webHidden/>
              </w:rPr>
              <w:tab/>
            </w:r>
            <w:r w:rsidR="0001504C">
              <w:rPr>
                <w:webHidden/>
              </w:rPr>
              <w:fldChar w:fldCharType="begin"/>
            </w:r>
            <w:r w:rsidR="0001504C">
              <w:rPr>
                <w:webHidden/>
              </w:rPr>
              <w:instrText xml:space="preserve"> PAGEREF _Toc75261972 \h </w:instrText>
            </w:r>
            <w:r w:rsidR="0001504C">
              <w:rPr>
                <w:webHidden/>
              </w:rPr>
            </w:r>
            <w:r w:rsidR="0001504C">
              <w:rPr>
                <w:webHidden/>
              </w:rPr>
              <w:fldChar w:fldCharType="separate"/>
            </w:r>
            <w:r w:rsidR="00EC5327">
              <w:rPr>
                <w:webHidden/>
              </w:rPr>
              <w:t>1</w:t>
            </w:r>
            <w:r w:rsidR="0001504C">
              <w:rPr>
                <w:webHidden/>
              </w:rPr>
              <w:fldChar w:fldCharType="end"/>
            </w:r>
          </w:hyperlink>
        </w:p>
        <w:p w14:paraId="2D97CA97" w14:textId="1AED061F" w:rsidR="0001504C" w:rsidRDefault="00365835">
          <w:pPr>
            <w:pStyle w:val="TOC2"/>
            <w:rPr>
              <w:rFonts w:asciiTheme="minorHAnsi" w:eastAsiaTheme="minorEastAsia" w:hAnsiTheme="minorHAnsi"/>
              <w:lang w:eastAsia="en-AU"/>
            </w:rPr>
          </w:pPr>
          <w:hyperlink w:anchor="_Toc75261973" w:history="1">
            <w:r w:rsidR="0001504C" w:rsidRPr="00B114EA">
              <w:rPr>
                <w:rStyle w:val="Hyperlink"/>
              </w:rPr>
              <w:t>Out of scope</w:t>
            </w:r>
            <w:r w:rsidR="0001504C">
              <w:rPr>
                <w:webHidden/>
              </w:rPr>
              <w:tab/>
            </w:r>
            <w:r w:rsidR="0001504C">
              <w:rPr>
                <w:webHidden/>
              </w:rPr>
              <w:fldChar w:fldCharType="begin"/>
            </w:r>
            <w:r w:rsidR="0001504C">
              <w:rPr>
                <w:webHidden/>
              </w:rPr>
              <w:instrText xml:space="preserve"> PAGEREF _Toc75261973 \h </w:instrText>
            </w:r>
            <w:r w:rsidR="0001504C">
              <w:rPr>
                <w:webHidden/>
              </w:rPr>
            </w:r>
            <w:r w:rsidR="0001504C">
              <w:rPr>
                <w:webHidden/>
              </w:rPr>
              <w:fldChar w:fldCharType="separate"/>
            </w:r>
            <w:r w:rsidR="00EC5327">
              <w:rPr>
                <w:webHidden/>
              </w:rPr>
              <w:t>1</w:t>
            </w:r>
            <w:r w:rsidR="0001504C">
              <w:rPr>
                <w:webHidden/>
              </w:rPr>
              <w:fldChar w:fldCharType="end"/>
            </w:r>
          </w:hyperlink>
        </w:p>
        <w:p w14:paraId="3343D414" w14:textId="1E6439F7" w:rsidR="0001504C" w:rsidRDefault="00365835">
          <w:pPr>
            <w:pStyle w:val="TOC2"/>
            <w:rPr>
              <w:rFonts w:asciiTheme="minorHAnsi" w:eastAsiaTheme="minorEastAsia" w:hAnsiTheme="minorHAnsi"/>
              <w:lang w:eastAsia="en-AU"/>
            </w:rPr>
          </w:pPr>
          <w:hyperlink w:anchor="_Toc75261974" w:history="1">
            <w:r w:rsidR="0001504C" w:rsidRPr="00B114EA">
              <w:rPr>
                <w:rStyle w:val="Hyperlink"/>
              </w:rPr>
              <w:t>Methodology</w:t>
            </w:r>
            <w:r w:rsidR="0001504C">
              <w:rPr>
                <w:webHidden/>
              </w:rPr>
              <w:tab/>
            </w:r>
            <w:r w:rsidR="0001504C">
              <w:rPr>
                <w:webHidden/>
              </w:rPr>
              <w:fldChar w:fldCharType="begin"/>
            </w:r>
            <w:r w:rsidR="0001504C">
              <w:rPr>
                <w:webHidden/>
              </w:rPr>
              <w:instrText xml:space="preserve"> PAGEREF _Toc75261974 \h </w:instrText>
            </w:r>
            <w:r w:rsidR="0001504C">
              <w:rPr>
                <w:webHidden/>
              </w:rPr>
            </w:r>
            <w:r w:rsidR="0001504C">
              <w:rPr>
                <w:webHidden/>
              </w:rPr>
              <w:fldChar w:fldCharType="separate"/>
            </w:r>
            <w:r w:rsidR="00EC5327">
              <w:rPr>
                <w:webHidden/>
              </w:rPr>
              <w:t>2</w:t>
            </w:r>
            <w:r w:rsidR="0001504C">
              <w:rPr>
                <w:webHidden/>
              </w:rPr>
              <w:fldChar w:fldCharType="end"/>
            </w:r>
          </w:hyperlink>
        </w:p>
        <w:p w14:paraId="4C2BD935" w14:textId="40F40954" w:rsidR="0001504C" w:rsidRDefault="00365835">
          <w:pPr>
            <w:pStyle w:val="TOC1"/>
            <w:rPr>
              <w:rFonts w:asciiTheme="minorHAnsi" w:eastAsiaTheme="minorEastAsia" w:hAnsiTheme="minorHAnsi"/>
              <w:b w:val="0"/>
              <w:lang w:eastAsia="en-AU"/>
            </w:rPr>
          </w:pPr>
          <w:hyperlink w:anchor="_Toc75261975" w:history="1">
            <w:r w:rsidR="0001504C" w:rsidRPr="00B114EA">
              <w:rPr>
                <w:rStyle w:val="Hyperlink"/>
              </w:rPr>
              <w:t>Summary</w:t>
            </w:r>
            <w:r w:rsidR="0001504C">
              <w:rPr>
                <w:webHidden/>
              </w:rPr>
              <w:tab/>
            </w:r>
            <w:r w:rsidR="0001504C">
              <w:rPr>
                <w:webHidden/>
              </w:rPr>
              <w:fldChar w:fldCharType="begin"/>
            </w:r>
            <w:r w:rsidR="0001504C">
              <w:rPr>
                <w:webHidden/>
              </w:rPr>
              <w:instrText xml:space="preserve"> PAGEREF _Toc75261975 \h </w:instrText>
            </w:r>
            <w:r w:rsidR="0001504C">
              <w:rPr>
                <w:webHidden/>
              </w:rPr>
            </w:r>
            <w:r w:rsidR="0001504C">
              <w:rPr>
                <w:webHidden/>
              </w:rPr>
              <w:fldChar w:fldCharType="separate"/>
            </w:r>
            <w:r w:rsidR="00EC5327">
              <w:rPr>
                <w:webHidden/>
              </w:rPr>
              <w:t>3</w:t>
            </w:r>
            <w:r w:rsidR="0001504C">
              <w:rPr>
                <w:webHidden/>
              </w:rPr>
              <w:fldChar w:fldCharType="end"/>
            </w:r>
          </w:hyperlink>
        </w:p>
        <w:p w14:paraId="4938AD35" w14:textId="1B801280" w:rsidR="0001504C" w:rsidRDefault="00365835">
          <w:pPr>
            <w:pStyle w:val="TOC1"/>
            <w:rPr>
              <w:rFonts w:asciiTheme="minorHAnsi" w:eastAsiaTheme="minorEastAsia" w:hAnsiTheme="minorHAnsi"/>
              <w:b w:val="0"/>
              <w:lang w:eastAsia="en-AU"/>
            </w:rPr>
          </w:pPr>
          <w:hyperlink w:anchor="_Toc75261976" w:history="1">
            <w:r w:rsidR="0001504C" w:rsidRPr="00B114EA">
              <w:rPr>
                <w:rStyle w:val="Hyperlink"/>
              </w:rPr>
              <w:t>Recommendations</w:t>
            </w:r>
            <w:r w:rsidR="0001504C">
              <w:rPr>
                <w:webHidden/>
              </w:rPr>
              <w:tab/>
            </w:r>
            <w:r w:rsidR="0001504C">
              <w:rPr>
                <w:webHidden/>
              </w:rPr>
              <w:fldChar w:fldCharType="begin"/>
            </w:r>
            <w:r w:rsidR="0001504C">
              <w:rPr>
                <w:webHidden/>
              </w:rPr>
              <w:instrText xml:space="preserve"> PAGEREF _Toc75261976 \h </w:instrText>
            </w:r>
            <w:r w:rsidR="0001504C">
              <w:rPr>
                <w:webHidden/>
              </w:rPr>
            </w:r>
            <w:r w:rsidR="0001504C">
              <w:rPr>
                <w:webHidden/>
              </w:rPr>
              <w:fldChar w:fldCharType="separate"/>
            </w:r>
            <w:r w:rsidR="00EC5327">
              <w:rPr>
                <w:webHidden/>
              </w:rPr>
              <w:t>5</w:t>
            </w:r>
            <w:r w:rsidR="0001504C">
              <w:rPr>
                <w:webHidden/>
              </w:rPr>
              <w:fldChar w:fldCharType="end"/>
            </w:r>
          </w:hyperlink>
        </w:p>
        <w:p w14:paraId="1E5993C3" w14:textId="45C59351" w:rsidR="0001504C" w:rsidRDefault="00365835">
          <w:pPr>
            <w:pStyle w:val="TOC2"/>
            <w:rPr>
              <w:rFonts w:asciiTheme="minorHAnsi" w:eastAsiaTheme="minorEastAsia" w:hAnsiTheme="minorHAnsi"/>
              <w:lang w:eastAsia="en-AU"/>
            </w:rPr>
          </w:pPr>
          <w:hyperlink w:anchor="_Toc75261977" w:history="1">
            <w:r w:rsidR="0001504C" w:rsidRPr="00B114EA">
              <w:rPr>
                <w:rStyle w:val="Hyperlink"/>
              </w:rPr>
              <w:t>Recommendation 1</w:t>
            </w:r>
            <w:r w:rsidR="0001504C">
              <w:rPr>
                <w:webHidden/>
              </w:rPr>
              <w:tab/>
            </w:r>
            <w:r w:rsidR="0001504C">
              <w:rPr>
                <w:webHidden/>
              </w:rPr>
              <w:fldChar w:fldCharType="begin"/>
            </w:r>
            <w:r w:rsidR="0001504C">
              <w:rPr>
                <w:webHidden/>
              </w:rPr>
              <w:instrText xml:space="preserve"> PAGEREF _Toc75261977 \h </w:instrText>
            </w:r>
            <w:r w:rsidR="0001504C">
              <w:rPr>
                <w:webHidden/>
              </w:rPr>
            </w:r>
            <w:r w:rsidR="0001504C">
              <w:rPr>
                <w:webHidden/>
              </w:rPr>
              <w:fldChar w:fldCharType="separate"/>
            </w:r>
            <w:r w:rsidR="00EC5327">
              <w:rPr>
                <w:webHidden/>
              </w:rPr>
              <w:t>5</w:t>
            </w:r>
            <w:r w:rsidR="0001504C">
              <w:rPr>
                <w:webHidden/>
              </w:rPr>
              <w:fldChar w:fldCharType="end"/>
            </w:r>
          </w:hyperlink>
        </w:p>
        <w:p w14:paraId="6D865A95" w14:textId="7CB3871C" w:rsidR="0001504C" w:rsidRDefault="00365835">
          <w:pPr>
            <w:pStyle w:val="TOC2"/>
            <w:rPr>
              <w:rFonts w:asciiTheme="minorHAnsi" w:eastAsiaTheme="minorEastAsia" w:hAnsiTheme="minorHAnsi"/>
              <w:lang w:eastAsia="en-AU"/>
            </w:rPr>
          </w:pPr>
          <w:hyperlink w:anchor="_Toc75261978" w:history="1">
            <w:r w:rsidR="0001504C" w:rsidRPr="00B114EA">
              <w:rPr>
                <w:rStyle w:val="Hyperlink"/>
              </w:rPr>
              <w:t>Recommendation 2</w:t>
            </w:r>
            <w:r w:rsidR="0001504C">
              <w:rPr>
                <w:webHidden/>
              </w:rPr>
              <w:tab/>
            </w:r>
            <w:r w:rsidR="0001504C">
              <w:rPr>
                <w:webHidden/>
              </w:rPr>
              <w:fldChar w:fldCharType="begin"/>
            </w:r>
            <w:r w:rsidR="0001504C">
              <w:rPr>
                <w:webHidden/>
              </w:rPr>
              <w:instrText xml:space="preserve"> PAGEREF _Toc75261978 \h </w:instrText>
            </w:r>
            <w:r w:rsidR="0001504C">
              <w:rPr>
                <w:webHidden/>
              </w:rPr>
            </w:r>
            <w:r w:rsidR="0001504C">
              <w:rPr>
                <w:webHidden/>
              </w:rPr>
              <w:fldChar w:fldCharType="separate"/>
            </w:r>
            <w:r w:rsidR="00EC5327">
              <w:rPr>
                <w:webHidden/>
              </w:rPr>
              <w:t>5</w:t>
            </w:r>
            <w:r w:rsidR="0001504C">
              <w:rPr>
                <w:webHidden/>
              </w:rPr>
              <w:fldChar w:fldCharType="end"/>
            </w:r>
          </w:hyperlink>
        </w:p>
        <w:p w14:paraId="564DEF8D" w14:textId="2C3248EE" w:rsidR="0001504C" w:rsidRDefault="00365835">
          <w:pPr>
            <w:pStyle w:val="TOC2"/>
            <w:rPr>
              <w:rFonts w:asciiTheme="minorHAnsi" w:eastAsiaTheme="minorEastAsia" w:hAnsiTheme="minorHAnsi"/>
              <w:lang w:eastAsia="en-AU"/>
            </w:rPr>
          </w:pPr>
          <w:hyperlink w:anchor="_Toc75261979" w:history="1">
            <w:r w:rsidR="0001504C" w:rsidRPr="00B114EA">
              <w:rPr>
                <w:rStyle w:val="Hyperlink"/>
              </w:rPr>
              <w:t>Recommendation 3</w:t>
            </w:r>
            <w:r w:rsidR="0001504C">
              <w:rPr>
                <w:webHidden/>
              </w:rPr>
              <w:tab/>
            </w:r>
            <w:r w:rsidR="0001504C">
              <w:rPr>
                <w:webHidden/>
              </w:rPr>
              <w:fldChar w:fldCharType="begin"/>
            </w:r>
            <w:r w:rsidR="0001504C">
              <w:rPr>
                <w:webHidden/>
              </w:rPr>
              <w:instrText xml:space="preserve"> PAGEREF _Toc75261979 \h </w:instrText>
            </w:r>
            <w:r w:rsidR="0001504C">
              <w:rPr>
                <w:webHidden/>
              </w:rPr>
            </w:r>
            <w:r w:rsidR="0001504C">
              <w:rPr>
                <w:webHidden/>
              </w:rPr>
              <w:fldChar w:fldCharType="separate"/>
            </w:r>
            <w:r w:rsidR="00EC5327">
              <w:rPr>
                <w:webHidden/>
              </w:rPr>
              <w:t>5</w:t>
            </w:r>
            <w:r w:rsidR="0001504C">
              <w:rPr>
                <w:webHidden/>
              </w:rPr>
              <w:fldChar w:fldCharType="end"/>
            </w:r>
          </w:hyperlink>
        </w:p>
        <w:p w14:paraId="06EBE3F2" w14:textId="39D8F8CF" w:rsidR="0001504C" w:rsidRDefault="00365835">
          <w:pPr>
            <w:pStyle w:val="TOC2"/>
            <w:rPr>
              <w:rFonts w:asciiTheme="minorHAnsi" w:eastAsiaTheme="minorEastAsia" w:hAnsiTheme="minorHAnsi"/>
              <w:lang w:eastAsia="en-AU"/>
            </w:rPr>
          </w:pPr>
          <w:hyperlink w:anchor="_Toc75261980" w:history="1">
            <w:r w:rsidR="0001504C" w:rsidRPr="00B114EA">
              <w:rPr>
                <w:rStyle w:val="Hyperlink"/>
              </w:rPr>
              <w:t>Recommendation 4</w:t>
            </w:r>
            <w:r w:rsidR="0001504C">
              <w:rPr>
                <w:webHidden/>
              </w:rPr>
              <w:tab/>
            </w:r>
            <w:r w:rsidR="0001504C">
              <w:rPr>
                <w:webHidden/>
              </w:rPr>
              <w:fldChar w:fldCharType="begin"/>
            </w:r>
            <w:r w:rsidR="0001504C">
              <w:rPr>
                <w:webHidden/>
              </w:rPr>
              <w:instrText xml:space="preserve"> PAGEREF _Toc75261980 \h </w:instrText>
            </w:r>
            <w:r w:rsidR="0001504C">
              <w:rPr>
                <w:webHidden/>
              </w:rPr>
            </w:r>
            <w:r w:rsidR="0001504C">
              <w:rPr>
                <w:webHidden/>
              </w:rPr>
              <w:fldChar w:fldCharType="separate"/>
            </w:r>
            <w:r w:rsidR="00EC5327">
              <w:rPr>
                <w:webHidden/>
              </w:rPr>
              <w:t>6</w:t>
            </w:r>
            <w:r w:rsidR="0001504C">
              <w:rPr>
                <w:webHidden/>
              </w:rPr>
              <w:fldChar w:fldCharType="end"/>
            </w:r>
          </w:hyperlink>
        </w:p>
        <w:p w14:paraId="229467B9" w14:textId="1F48EF48" w:rsidR="0001504C" w:rsidRDefault="00365835">
          <w:pPr>
            <w:pStyle w:val="TOC2"/>
            <w:rPr>
              <w:rFonts w:asciiTheme="minorHAnsi" w:eastAsiaTheme="minorEastAsia" w:hAnsiTheme="minorHAnsi"/>
              <w:lang w:eastAsia="en-AU"/>
            </w:rPr>
          </w:pPr>
          <w:hyperlink w:anchor="_Toc75261981" w:history="1">
            <w:r w:rsidR="0001504C" w:rsidRPr="00B114EA">
              <w:rPr>
                <w:rStyle w:val="Hyperlink"/>
              </w:rPr>
              <w:t>Recommendation 5</w:t>
            </w:r>
            <w:r w:rsidR="0001504C">
              <w:rPr>
                <w:webHidden/>
              </w:rPr>
              <w:tab/>
            </w:r>
            <w:r w:rsidR="0001504C">
              <w:rPr>
                <w:webHidden/>
              </w:rPr>
              <w:fldChar w:fldCharType="begin"/>
            </w:r>
            <w:r w:rsidR="0001504C">
              <w:rPr>
                <w:webHidden/>
              </w:rPr>
              <w:instrText xml:space="preserve"> PAGEREF _Toc75261981 \h </w:instrText>
            </w:r>
            <w:r w:rsidR="0001504C">
              <w:rPr>
                <w:webHidden/>
              </w:rPr>
            </w:r>
            <w:r w:rsidR="0001504C">
              <w:rPr>
                <w:webHidden/>
              </w:rPr>
              <w:fldChar w:fldCharType="separate"/>
            </w:r>
            <w:r w:rsidR="00EC5327">
              <w:rPr>
                <w:webHidden/>
              </w:rPr>
              <w:t>6</w:t>
            </w:r>
            <w:r w:rsidR="0001504C">
              <w:rPr>
                <w:webHidden/>
              </w:rPr>
              <w:fldChar w:fldCharType="end"/>
            </w:r>
          </w:hyperlink>
        </w:p>
        <w:p w14:paraId="325BEF83" w14:textId="2B95AA22" w:rsidR="0001504C" w:rsidRDefault="00365835">
          <w:pPr>
            <w:pStyle w:val="TOC2"/>
            <w:rPr>
              <w:rFonts w:asciiTheme="minorHAnsi" w:eastAsiaTheme="minorEastAsia" w:hAnsiTheme="minorHAnsi"/>
              <w:lang w:eastAsia="en-AU"/>
            </w:rPr>
          </w:pPr>
          <w:hyperlink w:anchor="_Toc75261982" w:history="1">
            <w:r w:rsidR="0001504C" w:rsidRPr="00B114EA">
              <w:rPr>
                <w:rStyle w:val="Hyperlink"/>
              </w:rPr>
              <w:t>Recommendation 6</w:t>
            </w:r>
            <w:r w:rsidR="0001504C">
              <w:rPr>
                <w:webHidden/>
              </w:rPr>
              <w:tab/>
            </w:r>
            <w:r w:rsidR="0001504C">
              <w:rPr>
                <w:webHidden/>
              </w:rPr>
              <w:fldChar w:fldCharType="begin"/>
            </w:r>
            <w:r w:rsidR="0001504C">
              <w:rPr>
                <w:webHidden/>
              </w:rPr>
              <w:instrText xml:space="preserve"> PAGEREF _Toc75261982 \h </w:instrText>
            </w:r>
            <w:r w:rsidR="0001504C">
              <w:rPr>
                <w:webHidden/>
              </w:rPr>
            </w:r>
            <w:r w:rsidR="0001504C">
              <w:rPr>
                <w:webHidden/>
              </w:rPr>
              <w:fldChar w:fldCharType="separate"/>
            </w:r>
            <w:r w:rsidR="00EC5327">
              <w:rPr>
                <w:webHidden/>
              </w:rPr>
              <w:t>7</w:t>
            </w:r>
            <w:r w:rsidR="0001504C">
              <w:rPr>
                <w:webHidden/>
              </w:rPr>
              <w:fldChar w:fldCharType="end"/>
            </w:r>
          </w:hyperlink>
        </w:p>
        <w:p w14:paraId="0C003D20" w14:textId="2610FE6B" w:rsidR="0001504C" w:rsidRDefault="00365835">
          <w:pPr>
            <w:pStyle w:val="TOC2"/>
            <w:rPr>
              <w:rFonts w:asciiTheme="minorHAnsi" w:eastAsiaTheme="minorEastAsia" w:hAnsiTheme="minorHAnsi"/>
              <w:lang w:eastAsia="en-AU"/>
            </w:rPr>
          </w:pPr>
          <w:hyperlink w:anchor="_Toc75261983" w:history="1">
            <w:r w:rsidR="0001504C" w:rsidRPr="00B114EA">
              <w:rPr>
                <w:rStyle w:val="Hyperlink"/>
              </w:rPr>
              <w:t>Recommendation 7</w:t>
            </w:r>
            <w:r w:rsidR="0001504C">
              <w:rPr>
                <w:webHidden/>
              </w:rPr>
              <w:tab/>
            </w:r>
            <w:r w:rsidR="0001504C">
              <w:rPr>
                <w:webHidden/>
              </w:rPr>
              <w:fldChar w:fldCharType="begin"/>
            </w:r>
            <w:r w:rsidR="0001504C">
              <w:rPr>
                <w:webHidden/>
              </w:rPr>
              <w:instrText xml:space="preserve"> PAGEREF _Toc75261983 \h </w:instrText>
            </w:r>
            <w:r w:rsidR="0001504C">
              <w:rPr>
                <w:webHidden/>
              </w:rPr>
            </w:r>
            <w:r w:rsidR="0001504C">
              <w:rPr>
                <w:webHidden/>
              </w:rPr>
              <w:fldChar w:fldCharType="separate"/>
            </w:r>
            <w:r w:rsidR="00EC5327">
              <w:rPr>
                <w:webHidden/>
              </w:rPr>
              <w:t>7</w:t>
            </w:r>
            <w:r w:rsidR="0001504C">
              <w:rPr>
                <w:webHidden/>
              </w:rPr>
              <w:fldChar w:fldCharType="end"/>
            </w:r>
          </w:hyperlink>
        </w:p>
        <w:p w14:paraId="0035A183" w14:textId="29A8FDFF" w:rsidR="0001504C" w:rsidRDefault="00365835">
          <w:pPr>
            <w:pStyle w:val="TOC2"/>
            <w:rPr>
              <w:rFonts w:asciiTheme="minorHAnsi" w:eastAsiaTheme="minorEastAsia" w:hAnsiTheme="minorHAnsi"/>
              <w:lang w:eastAsia="en-AU"/>
            </w:rPr>
          </w:pPr>
          <w:hyperlink w:anchor="_Toc75261984" w:history="1">
            <w:r w:rsidR="0001504C" w:rsidRPr="00B114EA">
              <w:rPr>
                <w:rStyle w:val="Hyperlink"/>
              </w:rPr>
              <w:t>Recommendation 8</w:t>
            </w:r>
            <w:r w:rsidR="0001504C">
              <w:rPr>
                <w:webHidden/>
              </w:rPr>
              <w:tab/>
            </w:r>
            <w:r w:rsidR="0001504C">
              <w:rPr>
                <w:webHidden/>
              </w:rPr>
              <w:fldChar w:fldCharType="begin"/>
            </w:r>
            <w:r w:rsidR="0001504C">
              <w:rPr>
                <w:webHidden/>
              </w:rPr>
              <w:instrText xml:space="preserve"> PAGEREF _Toc75261984 \h </w:instrText>
            </w:r>
            <w:r w:rsidR="0001504C">
              <w:rPr>
                <w:webHidden/>
              </w:rPr>
            </w:r>
            <w:r w:rsidR="0001504C">
              <w:rPr>
                <w:webHidden/>
              </w:rPr>
              <w:fldChar w:fldCharType="separate"/>
            </w:r>
            <w:r w:rsidR="00EC5327">
              <w:rPr>
                <w:webHidden/>
              </w:rPr>
              <w:t>8</w:t>
            </w:r>
            <w:r w:rsidR="0001504C">
              <w:rPr>
                <w:webHidden/>
              </w:rPr>
              <w:fldChar w:fldCharType="end"/>
            </w:r>
          </w:hyperlink>
        </w:p>
        <w:p w14:paraId="2481CA80" w14:textId="4A8F657F" w:rsidR="0001504C" w:rsidRDefault="00365835">
          <w:pPr>
            <w:pStyle w:val="TOC1"/>
            <w:rPr>
              <w:rFonts w:asciiTheme="minorHAnsi" w:eastAsiaTheme="minorEastAsia" w:hAnsiTheme="minorHAnsi"/>
              <w:b w:val="0"/>
              <w:lang w:eastAsia="en-AU"/>
            </w:rPr>
          </w:pPr>
          <w:hyperlink w:anchor="_Toc75261985" w:history="1">
            <w:r w:rsidR="0001504C" w:rsidRPr="00B114EA">
              <w:rPr>
                <w:rStyle w:val="Hyperlink"/>
              </w:rPr>
              <w:t>1</w:t>
            </w:r>
            <w:r w:rsidR="0001504C">
              <w:rPr>
                <w:rFonts w:asciiTheme="minorHAnsi" w:eastAsiaTheme="minorEastAsia" w:hAnsiTheme="minorHAnsi"/>
                <w:b w:val="0"/>
                <w:lang w:eastAsia="en-AU"/>
              </w:rPr>
              <w:tab/>
            </w:r>
            <w:r w:rsidR="0001504C" w:rsidRPr="00B114EA">
              <w:rPr>
                <w:rStyle w:val="Hyperlink"/>
              </w:rPr>
              <w:t>Background</w:t>
            </w:r>
            <w:r w:rsidR="0001504C">
              <w:rPr>
                <w:webHidden/>
              </w:rPr>
              <w:tab/>
            </w:r>
            <w:r w:rsidR="0001504C">
              <w:rPr>
                <w:webHidden/>
              </w:rPr>
              <w:fldChar w:fldCharType="begin"/>
            </w:r>
            <w:r w:rsidR="0001504C">
              <w:rPr>
                <w:webHidden/>
              </w:rPr>
              <w:instrText xml:space="preserve"> PAGEREF _Toc75261985 \h </w:instrText>
            </w:r>
            <w:r w:rsidR="0001504C">
              <w:rPr>
                <w:webHidden/>
              </w:rPr>
            </w:r>
            <w:r w:rsidR="0001504C">
              <w:rPr>
                <w:webHidden/>
              </w:rPr>
              <w:fldChar w:fldCharType="separate"/>
            </w:r>
            <w:r w:rsidR="00EC5327">
              <w:rPr>
                <w:webHidden/>
              </w:rPr>
              <w:t>9</w:t>
            </w:r>
            <w:r w:rsidR="0001504C">
              <w:rPr>
                <w:webHidden/>
              </w:rPr>
              <w:fldChar w:fldCharType="end"/>
            </w:r>
          </w:hyperlink>
        </w:p>
        <w:p w14:paraId="224254EA" w14:textId="727CE7B3" w:rsidR="0001504C" w:rsidRDefault="00365835">
          <w:pPr>
            <w:pStyle w:val="TOC2"/>
            <w:tabs>
              <w:tab w:val="left" w:pos="1100"/>
            </w:tabs>
            <w:rPr>
              <w:rFonts w:asciiTheme="minorHAnsi" w:eastAsiaTheme="minorEastAsia" w:hAnsiTheme="minorHAnsi"/>
              <w:lang w:eastAsia="en-AU"/>
            </w:rPr>
          </w:pPr>
          <w:hyperlink w:anchor="_Toc75261986" w:history="1">
            <w:r w:rsidR="0001504C" w:rsidRPr="00B114EA">
              <w:rPr>
                <w:rStyle w:val="Hyperlink"/>
              </w:rPr>
              <w:t>1.1</w:t>
            </w:r>
            <w:r w:rsidR="0001504C">
              <w:rPr>
                <w:rFonts w:asciiTheme="minorHAnsi" w:eastAsiaTheme="minorEastAsia" w:hAnsiTheme="minorHAnsi"/>
                <w:lang w:eastAsia="en-AU"/>
              </w:rPr>
              <w:tab/>
            </w:r>
            <w:r w:rsidR="0001504C" w:rsidRPr="00B114EA">
              <w:rPr>
                <w:rStyle w:val="Hyperlink"/>
              </w:rPr>
              <w:t>Regulatory framework</w:t>
            </w:r>
            <w:r w:rsidR="0001504C">
              <w:rPr>
                <w:webHidden/>
              </w:rPr>
              <w:tab/>
            </w:r>
            <w:r w:rsidR="0001504C">
              <w:rPr>
                <w:webHidden/>
              </w:rPr>
              <w:fldChar w:fldCharType="begin"/>
            </w:r>
            <w:r w:rsidR="0001504C">
              <w:rPr>
                <w:webHidden/>
              </w:rPr>
              <w:instrText xml:space="preserve"> PAGEREF _Toc75261986 \h </w:instrText>
            </w:r>
            <w:r w:rsidR="0001504C">
              <w:rPr>
                <w:webHidden/>
              </w:rPr>
            </w:r>
            <w:r w:rsidR="0001504C">
              <w:rPr>
                <w:webHidden/>
              </w:rPr>
              <w:fldChar w:fldCharType="separate"/>
            </w:r>
            <w:r w:rsidR="00EC5327">
              <w:rPr>
                <w:webHidden/>
              </w:rPr>
              <w:t>11</w:t>
            </w:r>
            <w:r w:rsidR="0001504C">
              <w:rPr>
                <w:webHidden/>
              </w:rPr>
              <w:fldChar w:fldCharType="end"/>
            </w:r>
          </w:hyperlink>
        </w:p>
        <w:p w14:paraId="65C050A6" w14:textId="533CC90B" w:rsidR="0001504C" w:rsidRDefault="00365835">
          <w:pPr>
            <w:pStyle w:val="TOC2"/>
            <w:tabs>
              <w:tab w:val="left" w:pos="1100"/>
            </w:tabs>
            <w:rPr>
              <w:rFonts w:asciiTheme="minorHAnsi" w:eastAsiaTheme="minorEastAsia" w:hAnsiTheme="minorHAnsi"/>
              <w:lang w:eastAsia="en-AU"/>
            </w:rPr>
          </w:pPr>
          <w:hyperlink w:anchor="_Toc75261987" w:history="1">
            <w:r w:rsidR="0001504C" w:rsidRPr="00B114EA">
              <w:rPr>
                <w:rStyle w:val="Hyperlink"/>
              </w:rPr>
              <w:t>1.2</w:t>
            </w:r>
            <w:r w:rsidR="0001504C">
              <w:rPr>
                <w:rFonts w:asciiTheme="minorHAnsi" w:eastAsiaTheme="minorEastAsia" w:hAnsiTheme="minorHAnsi"/>
                <w:lang w:eastAsia="en-AU"/>
              </w:rPr>
              <w:tab/>
            </w:r>
            <w:r w:rsidR="0001504C" w:rsidRPr="00B114EA">
              <w:rPr>
                <w:rStyle w:val="Hyperlink"/>
              </w:rPr>
              <w:t>ESCAS principles</w:t>
            </w:r>
            <w:r w:rsidR="0001504C">
              <w:rPr>
                <w:webHidden/>
              </w:rPr>
              <w:tab/>
            </w:r>
            <w:r w:rsidR="0001504C">
              <w:rPr>
                <w:webHidden/>
              </w:rPr>
              <w:fldChar w:fldCharType="begin"/>
            </w:r>
            <w:r w:rsidR="0001504C">
              <w:rPr>
                <w:webHidden/>
              </w:rPr>
              <w:instrText xml:space="preserve"> PAGEREF _Toc75261987 \h </w:instrText>
            </w:r>
            <w:r w:rsidR="0001504C">
              <w:rPr>
                <w:webHidden/>
              </w:rPr>
            </w:r>
            <w:r w:rsidR="0001504C">
              <w:rPr>
                <w:webHidden/>
              </w:rPr>
              <w:fldChar w:fldCharType="separate"/>
            </w:r>
            <w:r w:rsidR="00EC5327">
              <w:rPr>
                <w:webHidden/>
              </w:rPr>
              <w:t>12</w:t>
            </w:r>
            <w:r w:rsidR="0001504C">
              <w:rPr>
                <w:webHidden/>
              </w:rPr>
              <w:fldChar w:fldCharType="end"/>
            </w:r>
          </w:hyperlink>
        </w:p>
        <w:p w14:paraId="1DE2E0A0" w14:textId="4C2CCC17" w:rsidR="0001504C" w:rsidRDefault="00365835">
          <w:pPr>
            <w:pStyle w:val="TOC2"/>
            <w:tabs>
              <w:tab w:val="left" w:pos="1100"/>
            </w:tabs>
            <w:rPr>
              <w:rFonts w:asciiTheme="minorHAnsi" w:eastAsiaTheme="minorEastAsia" w:hAnsiTheme="minorHAnsi"/>
              <w:lang w:eastAsia="en-AU"/>
            </w:rPr>
          </w:pPr>
          <w:hyperlink w:anchor="_Toc75261988" w:history="1">
            <w:r w:rsidR="0001504C" w:rsidRPr="00B114EA">
              <w:rPr>
                <w:rStyle w:val="Hyperlink"/>
              </w:rPr>
              <w:t>1.3</w:t>
            </w:r>
            <w:r w:rsidR="0001504C">
              <w:rPr>
                <w:rFonts w:asciiTheme="minorHAnsi" w:eastAsiaTheme="minorEastAsia" w:hAnsiTheme="minorHAnsi"/>
                <w:lang w:eastAsia="en-AU"/>
              </w:rPr>
              <w:tab/>
            </w:r>
            <w:r w:rsidR="0001504C" w:rsidRPr="00B114EA">
              <w:rPr>
                <w:rStyle w:val="Hyperlink"/>
              </w:rPr>
              <w:t>Exporter livestock supply chain</w:t>
            </w:r>
            <w:r w:rsidR="0001504C">
              <w:rPr>
                <w:webHidden/>
              </w:rPr>
              <w:tab/>
            </w:r>
            <w:r w:rsidR="0001504C">
              <w:rPr>
                <w:webHidden/>
              </w:rPr>
              <w:fldChar w:fldCharType="begin"/>
            </w:r>
            <w:r w:rsidR="0001504C">
              <w:rPr>
                <w:webHidden/>
              </w:rPr>
              <w:instrText xml:space="preserve"> PAGEREF _Toc75261988 \h </w:instrText>
            </w:r>
            <w:r w:rsidR="0001504C">
              <w:rPr>
                <w:webHidden/>
              </w:rPr>
            </w:r>
            <w:r w:rsidR="0001504C">
              <w:rPr>
                <w:webHidden/>
              </w:rPr>
              <w:fldChar w:fldCharType="separate"/>
            </w:r>
            <w:r w:rsidR="00EC5327">
              <w:rPr>
                <w:webHidden/>
              </w:rPr>
              <w:t>13</w:t>
            </w:r>
            <w:r w:rsidR="0001504C">
              <w:rPr>
                <w:webHidden/>
              </w:rPr>
              <w:fldChar w:fldCharType="end"/>
            </w:r>
          </w:hyperlink>
        </w:p>
        <w:p w14:paraId="23D01851" w14:textId="7112F7B4" w:rsidR="0001504C" w:rsidRDefault="00365835">
          <w:pPr>
            <w:pStyle w:val="TOC1"/>
            <w:rPr>
              <w:rFonts w:asciiTheme="minorHAnsi" w:eastAsiaTheme="minorEastAsia" w:hAnsiTheme="minorHAnsi"/>
              <w:b w:val="0"/>
              <w:lang w:eastAsia="en-AU"/>
            </w:rPr>
          </w:pPr>
          <w:hyperlink w:anchor="_Toc75261989" w:history="1">
            <w:r w:rsidR="0001504C" w:rsidRPr="00B114EA">
              <w:rPr>
                <w:rStyle w:val="Hyperlink"/>
              </w:rPr>
              <w:t>2</w:t>
            </w:r>
            <w:r w:rsidR="0001504C">
              <w:rPr>
                <w:rFonts w:asciiTheme="minorHAnsi" w:eastAsiaTheme="minorEastAsia" w:hAnsiTheme="minorHAnsi"/>
                <w:b w:val="0"/>
                <w:lang w:eastAsia="en-AU"/>
              </w:rPr>
              <w:tab/>
            </w:r>
            <w:r w:rsidR="0001504C" w:rsidRPr="00B114EA">
              <w:rPr>
                <w:rStyle w:val="Hyperlink"/>
              </w:rPr>
              <w:t>Export markets</w:t>
            </w:r>
            <w:r w:rsidR="0001504C">
              <w:rPr>
                <w:webHidden/>
              </w:rPr>
              <w:tab/>
            </w:r>
            <w:r w:rsidR="0001504C">
              <w:rPr>
                <w:webHidden/>
              </w:rPr>
              <w:fldChar w:fldCharType="begin"/>
            </w:r>
            <w:r w:rsidR="0001504C">
              <w:rPr>
                <w:webHidden/>
              </w:rPr>
              <w:instrText xml:space="preserve"> PAGEREF _Toc75261989 \h </w:instrText>
            </w:r>
            <w:r w:rsidR="0001504C">
              <w:rPr>
                <w:webHidden/>
              </w:rPr>
            </w:r>
            <w:r w:rsidR="0001504C">
              <w:rPr>
                <w:webHidden/>
              </w:rPr>
              <w:fldChar w:fldCharType="separate"/>
            </w:r>
            <w:r w:rsidR="00EC5327">
              <w:rPr>
                <w:webHidden/>
              </w:rPr>
              <w:t>16</w:t>
            </w:r>
            <w:r w:rsidR="0001504C">
              <w:rPr>
                <w:webHidden/>
              </w:rPr>
              <w:fldChar w:fldCharType="end"/>
            </w:r>
          </w:hyperlink>
        </w:p>
        <w:p w14:paraId="0141AC21" w14:textId="783184B9" w:rsidR="0001504C" w:rsidRDefault="00365835">
          <w:pPr>
            <w:pStyle w:val="TOC2"/>
            <w:tabs>
              <w:tab w:val="left" w:pos="1100"/>
            </w:tabs>
            <w:rPr>
              <w:rFonts w:asciiTheme="minorHAnsi" w:eastAsiaTheme="minorEastAsia" w:hAnsiTheme="minorHAnsi"/>
              <w:lang w:eastAsia="en-AU"/>
            </w:rPr>
          </w:pPr>
          <w:hyperlink w:anchor="_Toc75261990" w:history="1">
            <w:r w:rsidR="0001504C" w:rsidRPr="00B114EA">
              <w:rPr>
                <w:rStyle w:val="Hyperlink"/>
                <w:lang w:eastAsia="ja-JP"/>
              </w:rPr>
              <w:t>2.1</w:t>
            </w:r>
            <w:r w:rsidR="0001504C">
              <w:rPr>
                <w:rFonts w:asciiTheme="minorHAnsi" w:eastAsiaTheme="minorEastAsia" w:hAnsiTheme="minorHAnsi"/>
                <w:lang w:eastAsia="en-AU"/>
              </w:rPr>
              <w:tab/>
            </w:r>
            <w:r w:rsidR="0001504C" w:rsidRPr="00B114EA">
              <w:rPr>
                <w:rStyle w:val="Hyperlink"/>
                <w:lang w:eastAsia="ja-JP"/>
              </w:rPr>
              <w:t>Sheep and goats</w:t>
            </w:r>
            <w:r w:rsidR="0001504C">
              <w:rPr>
                <w:webHidden/>
              </w:rPr>
              <w:tab/>
            </w:r>
            <w:r w:rsidR="0001504C">
              <w:rPr>
                <w:webHidden/>
              </w:rPr>
              <w:fldChar w:fldCharType="begin"/>
            </w:r>
            <w:r w:rsidR="0001504C">
              <w:rPr>
                <w:webHidden/>
              </w:rPr>
              <w:instrText xml:space="preserve"> PAGEREF _Toc75261990 \h </w:instrText>
            </w:r>
            <w:r w:rsidR="0001504C">
              <w:rPr>
                <w:webHidden/>
              </w:rPr>
            </w:r>
            <w:r w:rsidR="0001504C">
              <w:rPr>
                <w:webHidden/>
              </w:rPr>
              <w:fldChar w:fldCharType="separate"/>
            </w:r>
            <w:r w:rsidR="00EC5327">
              <w:rPr>
                <w:webHidden/>
              </w:rPr>
              <w:t>16</w:t>
            </w:r>
            <w:r w:rsidR="0001504C">
              <w:rPr>
                <w:webHidden/>
              </w:rPr>
              <w:fldChar w:fldCharType="end"/>
            </w:r>
          </w:hyperlink>
        </w:p>
        <w:p w14:paraId="4F751327" w14:textId="6B7F003D" w:rsidR="0001504C" w:rsidRDefault="00365835">
          <w:pPr>
            <w:pStyle w:val="TOC2"/>
            <w:tabs>
              <w:tab w:val="left" w:pos="1100"/>
            </w:tabs>
            <w:rPr>
              <w:rFonts w:asciiTheme="minorHAnsi" w:eastAsiaTheme="minorEastAsia" w:hAnsiTheme="minorHAnsi"/>
              <w:lang w:eastAsia="en-AU"/>
            </w:rPr>
          </w:pPr>
          <w:hyperlink w:anchor="_Toc75261991" w:history="1">
            <w:r w:rsidR="0001504C" w:rsidRPr="00B114EA">
              <w:rPr>
                <w:rStyle w:val="Hyperlink"/>
                <w:lang w:eastAsia="ja-JP"/>
              </w:rPr>
              <w:t>2.2</w:t>
            </w:r>
            <w:r w:rsidR="0001504C">
              <w:rPr>
                <w:rFonts w:asciiTheme="minorHAnsi" w:eastAsiaTheme="minorEastAsia" w:hAnsiTheme="minorHAnsi"/>
                <w:lang w:eastAsia="en-AU"/>
              </w:rPr>
              <w:tab/>
            </w:r>
            <w:r w:rsidR="0001504C" w:rsidRPr="00B114EA">
              <w:rPr>
                <w:rStyle w:val="Hyperlink"/>
                <w:lang w:eastAsia="ja-JP"/>
              </w:rPr>
              <w:t>Cattle and buffalo</w:t>
            </w:r>
            <w:r w:rsidR="0001504C">
              <w:rPr>
                <w:webHidden/>
              </w:rPr>
              <w:tab/>
            </w:r>
            <w:r w:rsidR="0001504C">
              <w:rPr>
                <w:webHidden/>
              </w:rPr>
              <w:fldChar w:fldCharType="begin"/>
            </w:r>
            <w:r w:rsidR="0001504C">
              <w:rPr>
                <w:webHidden/>
              </w:rPr>
              <w:instrText xml:space="preserve"> PAGEREF _Toc75261991 \h </w:instrText>
            </w:r>
            <w:r w:rsidR="0001504C">
              <w:rPr>
                <w:webHidden/>
              </w:rPr>
            </w:r>
            <w:r w:rsidR="0001504C">
              <w:rPr>
                <w:webHidden/>
              </w:rPr>
              <w:fldChar w:fldCharType="separate"/>
            </w:r>
            <w:r w:rsidR="00EC5327">
              <w:rPr>
                <w:webHidden/>
              </w:rPr>
              <w:t>17</w:t>
            </w:r>
            <w:r w:rsidR="0001504C">
              <w:rPr>
                <w:webHidden/>
              </w:rPr>
              <w:fldChar w:fldCharType="end"/>
            </w:r>
          </w:hyperlink>
        </w:p>
        <w:p w14:paraId="596C9C9A" w14:textId="60BFA8F3" w:rsidR="0001504C" w:rsidRDefault="00365835">
          <w:pPr>
            <w:pStyle w:val="TOC1"/>
            <w:rPr>
              <w:rFonts w:asciiTheme="minorHAnsi" w:eastAsiaTheme="minorEastAsia" w:hAnsiTheme="minorHAnsi"/>
              <w:b w:val="0"/>
              <w:lang w:eastAsia="en-AU"/>
            </w:rPr>
          </w:pPr>
          <w:hyperlink w:anchor="_Toc75261992" w:history="1">
            <w:r w:rsidR="0001504C" w:rsidRPr="00B114EA">
              <w:rPr>
                <w:rStyle w:val="Hyperlink"/>
              </w:rPr>
              <w:t>3</w:t>
            </w:r>
            <w:r w:rsidR="0001504C">
              <w:rPr>
                <w:rFonts w:asciiTheme="minorHAnsi" w:eastAsiaTheme="minorEastAsia" w:hAnsiTheme="minorHAnsi"/>
                <w:b w:val="0"/>
                <w:lang w:eastAsia="en-AU"/>
              </w:rPr>
              <w:tab/>
            </w:r>
            <w:r w:rsidR="0001504C" w:rsidRPr="00B114EA">
              <w:rPr>
                <w:rStyle w:val="Hyperlink"/>
              </w:rPr>
              <w:t>Animal health and welfare standards</w:t>
            </w:r>
            <w:r w:rsidR="0001504C">
              <w:rPr>
                <w:webHidden/>
              </w:rPr>
              <w:tab/>
            </w:r>
            <w:r w:rsidR="0001504C">
              <w:rPr>
                <w:webHidden/>
              </w:rPr>
              <w:fldChar w:fldCharType="begin"/>
            </w:r>
            <w:r w:rsidR="0001504C">
              <w:rPr>
                <w:webHidden/>
              </w:rPr>
              <w:instrText xml:space="preserve"> PAGEREF _Toc75261992 \h </w:instrText>
            </w:r>
            <w:r w:rsidR="0001504C">
              <w:rPr>
                <w:webHidden/>
              </w:rPr>
            </w:r>
            <w:r w:rsidR="0001504C">
              <w:rPr>
                <w:webHidden/>
              </w:rPr>
              <w:fldChar w:fldCharType="separate"/>
            </w:r>
            <w:r w:rsidR="00EC5327">
              <w:rPr>
                <w:webHidden/>
              </w:rPr>
              <w:t>19</w:t>
            </w:r>
            <w:r w:rsidR="0001504C">
              <w:rPr>
                <w:webHidden/>
              </w:rPr>
              <w:fldChar w:fldCharType="end"/>
            </w:r>
          </w:hyperlink>
        </w:p>
        <w:p w14:paraId="36C0B8A8" w14:textId="198F23B5" w:rsidR="0001504C" w:rsidRDefault="00365835">
          <w:pPr>
            <w:pStyle w:val="TOC2"/>
            <w:tabs>
              <w:tab w:val="left" w:pos="1100"/>
            </w:tabs>
            <w:rPr>
              <w:rFonts w:asciiTheme="minorHAnsi" w:eastAsiaTheme="minorEastAsia" w:hAnsiTheme="minorHAnsi"/>
              <w:lang w:eastAsia="en-AU"/>
            </w:rPr>
          </w:pPr>
          <w:hyperlink w:anchor="_Toc75261993" w:history="1">
            <w:r w:rsidR="0001504C" w:rsidRPr="00B114EA">
              <w:rPr>
                <w:rStyle w:val="Hyperlink"/>
              </w:rPr>
              <w:t>3.1</w:t>
            </w:r>
            <w:r w:rsidR="0001504C">
              <w:rPr>
                <w:rFonts w:asciiTheme="minorHAnsi" w:eastAsiaTheme="minorEastAsia" w:hAnsiTheme="minorHAnsi"/>
                <w:lang w:eastAsia="en-AU"/>
              </w:rPr>
              <w:tab/>
            </w:r>
            <w:r w:rsidR="0001504C" w:rsidRPr="00B114EA">
              <w:rPr>
                <w:rStyle w:val="Hyperlink"/>
              </w:rPr>
              <w:t>International animal welfare standards</w:t>
            </w:r>
            <w:r w:rsidR="0001504C">
              <w:rPr>
                <w:webHidden/>
              </w:rPr>
              <w:tab/>
            </w:r>
            <w:r w:rsidR="0001504C">
              <w:rPr>
                <w:webHidden/>
              </w:rPr>
              <w:fldChar w:fldCharType="begin"/>
            </w:r>
            <w:r w:rsidR="0001504C">
              <w:rPr>
                <w:webHidden/>
              </w:rPr>
              <w:instrText xml:space="preserve"> PAGEREF _Toc75261993 \h </w:instrText>
            </w:r>
            <w:r w:rsidR="0001504C">
              <w:rPr>
                <w:webHidden/>
              </w:rPr>
            </w:r>
            <w:r w:rsidR="0001504C">
              <w:rPr>
                <w:webHidden/>
              </w:rPr>
              <w:fldChar w:fldCharType="separate"/>
            </w:r>
            <w:r w:rsidR="00EC5327">
              <w:rPr>
                <w:webHidden/>
              </w:rPr>
              <w:t>19</w:t>
            </w:r>
            <w:r w:rsidR="0001504C">
              <w:rPr>
                <w:webHidden/>
              </w:rPr>
              <w:fldChar w:fldCharType="end"/>
            </w:r>
          </w:hyperlink>
        </w:p>
        <w:p w14:paraId="1A78D069" w14:textId="3C49D46B" w:rsidR="0001504C" w:rsidRDefault="00365835">
          <w:pPr>
            <w:pStyle w:val="TOC2"/>
            <w:tabs>
              <w:tab w:val="left" w:pos="1100"/>
            </w:tabs>
            <w:rPr>
              <w:rFonts w:asciiTheme="minorHAnsi" w:eastAsiaTheme="minorEastAsia" w:hAnsiTheme="minorHAnsi"/>
              <w:lang w:eastAsia="en-AU"/>
            </w:rPr>
          </w:pPr>
          <w:hyperlink w:anchor="_Toc75261994" w:history="1">
            <w:r w:rsidR="0001504C" w:rsidRPr="00B114EA">
              <w:rPr>
                <w:rStyle w:val="Hyperlink"/>
              </w:rPr>
              <w:t>3.2</w:t>
            </w:r>
            <w:r w:rsidR="0001504C">
              <w:rPr>
                <w:rFonts w:asciiTheme="minorHAnsi" w:eastAsiaTheme="minorEastAsia" w:hAnsiTheme="minorHAnsi"/>
                <w:lang w:eastAsia="en-AU"/>
              </w:rPr>
              <w:tab/>
            </w:r>
            <w:r w:rsidR="0001504C" w:rsidRPr="00B114EA">
              <w:rPr>
                <w:rStyle w:val="Hyperlink"/>
              </w:rPr>
              <w:t>ESCAS animal welfare standards</w:t>
            </w:r>
            <w:r w:rsidR="0001504C">
              <w:rPr>
                <w:webHidden/>
              </w:rPr>
              <w:tab/>
            </w:r>
            <w:r w:rsidR="0001504C">
              <w:rPr>
                <w:webHidden/>
              </w:rPr>
              <w:fldChar w:fldCharType="begin"/>
            </w:r>
            <w:r w:rsidR="0001504C">
              <w:rPr>
                <w:webHidden/>
              </w:rPr>
              <w:instrText xml:space="preserve"> PAGEREF _Toc75261994 \h </w:instrText>
            </w:r>
            <w:r w:rsidR="0001504C">
              <w:rPr>
                <w:webHidden/>
              </w:rPr>
            </w:r>
            <w:r w:rsidR="0001504C">
              <w:rPr>
                <w:webHidden/>
              </w:rPr>
              <w:fldChar w:fldCharType="separate"/>
            </w:r>
            <w:r w:rsidR="00EC5327">
              <w:rPr>
                <w:webHidden/>
              </w:rPr>
              <w:t>20</w:t>
            </w:r>
            <w:r w:rsidR="0001504C">
              <w:rPr>
                <w:webHidden/>
              </w:rPr>
              <w:fldChar w:fldCharType="end"/>
            </w:r>
          </w:hyperlink>
        </w:p>
        <w:p w14:paraId="27E01BA5" w14:textId="40157827" w:rsidR="0001504C" w:rsidRDefault="00365835">
          <w:pPr>
            <w:pStyle w:val="TOC1"/>
            <w:rPr>
              <w:rFonts w:asciiTheme="minorHAnsi" w:eastAsiaTheme="minorEastAsia" w:hAnsiTheme="minorHAnsi"/>
              <w:b w:val="0"/>
              <w:lang w:eastAsia="en-AU"/>
            </w:rPr>
          </w:pPr>
          <w:hyperlink w:anchor="_Toc75261995" w:history="1">
            <w:r w:rsidR="0001504C" w:rsidRPr="00B114EA">
              <w:rPr>
                <w:rStyle w:val="Hyperlink"/>
              </w:rPr>
              <w:t>4</w:t>
            </w:r>
            <w:r w:rsidR="0001504C">
              <w:rPr>
                <w:rFonts w:asciiTheme="minorHAnsi" w:eastAsiaTheme="minorEastAsia" w:hAnsiTheme="minorHAnsi"/>
                <w:b w:val="0"/>
                <w:lang w:eastAsia="en-AU"/>
              </w:rPr>
              <w:tab/>
            </w:r>
            <w:r w:rsidR="0001504C" w:rsidRPr="00B114EA">
              <w:rPr>
                <w:rStyle w:val="Hyperlink"/>
              </w:rPr>
              <w:t>Control and traceability in the supply chain</w:t>
            </w:r>
            <w:r w:rsidR="0001504C">
              <w:rPr>
                <w:webHidden/>
              </w:rPr>
              <w:tab/>
            </w:r>
            <w:r w:rsidR="0001504C">
              <w:rPr>
                <w:webHidden/>
              </w:rPr>
              <w:fldChar w:fldCharType="begin"/>
            </w:r>
            <w:r w:rsidR="0001504C">
              <w:rPr>
                <w:webHidden/>
              </w:rPr>
              <w:instrText xml:space="preserve"> PAGEREF _Toc75261995 \h </w:instrText>
            </w:r>
            <w:r w:rsidR="0001504C">
              <w:rPr>
                <w:webHidden/>
              </w:rPr>
            </w:r>
            <w:r w:rsidR="0001504C">
              <w:rPr>
                <w:webHidden/>
              </w:rPr>
              <w:fldChar w:fldCharType="separate"/>
            </w:r>
            <w:r w:rsidR="00EC5327">
              <w:rPr>
                <w:webHidden/>
              </w:rPr>
              <w:t>21</w:t>
            </w:r>
            <w:r w:rsidR="0001504C">
              <w:rPr>
                <w:webHidden/>
              </w:rPr>
              <w:fldChar w:fldCharType="end"/>
            </w:r>
          </w:hyperlink>
        </w:p>
        <w:p w14:paraId="5B915810" w14:textId="6B1B705C" w:rsidR="0001504C" w:rsidRDefault="00365835">
          <w:pPr>
            <w:pStyle w:val="TOC2"/>
            <w:tabs>
              <w:tab w:val="left" w:pos="1100"/>
            </w:tabs>
            <w:rPr>
              <w:rFonts w:asciiTheme="minorHAnsi" w:eastAsiaTheme="minorEastAsia" w:hAnsiTheme="minorHAnsi"/>
              <w:lang w:eastAsia="en-AU"/>
            </w:rPr>
          </w:pPr>
          <w:hyperlink w:anchor="_Toc75261996" w:history="1">
            <w:r w:rsidR="0001504C" w:rsidRPr="00B114EA">
              <w:rPr>
                <w:rStyle w:val="Hyperlink"/>
                <w:lang w:eastAsia="ja-JP"/>
              </w:rPr>
              <w:t>4.1</w:t>
            </w:r>
            <w:r w:rsidR="0001504C">
              <w:rPr>
                <w:rFonts w:asciiTheme="minorHAnsi" w:eastAsiaTheme="minorEastAsia" w:hAnsiTheme="minorHAnsi"/>
                <w:lang w:eastAsia="en-AU"/>
              </w:rPr>
              <w:tab/>
            </w:r>
            <w:r w:rsidR="0001504C" w:rsidRPr="00B114EA">
              <w:rPr>
                <w:rStyle w:val="Hyperlink"/>
                <w:lang w:eastAsia="ja-JP"/>
              </w:rPr>
              <w:t>Control</w:t>
            </w:r>
            <w:r w:rsidR="0001504C">
              <w:rPr>
                <w:webHidden/>
              </w:rPr>
              <w:tab/>
            </w:r>
            <w:r w:rsidR="0001504C">
              <w:rPr>
                <w:webHidden/>
              </w:rPr>
              <w:fldChar w:fldCharType="begin"/>
            </w:r>
            <w:r w:rsidR="0001504C">
              <w:rPr>
                <w:webHidden/>
              </w:rPr>
              <w:instrText xml:space="preserve"> PAGEREF _Toc75261996 \h </w:instrText>
            </w:r>
            <w:r w:rsidR="0001504C">
              <w:rPr>
                <w:webHidden/>
              </w:rPr>
            </w:r>
            <w:r w:rsidR="0001504C">
              <w:rPr>
                <w:webHidden/>
              </w:rPr>
              <w:fldChar w:fldCharType="separate"/>
            </w:r>
            <w:r w:rsidR="00EC5327">
              <w:rPr>
                <w:webHidden/>
              </w:rPr>
              <w:t>21</w:t>
            </w:r>
            <w:r w:rsidR="0001504C">
              <w:rPr>
                <w:webHidden/>
              </w:rPr>
              <w:fldChar w:fldCharType="end"/>
            </w:r>
          </w:hyperlink>
        </w:p>
        <w:p w14:paraId="71EC56D2" w14:textId="560816DB" w:rsidR="0001504C" w:rsidRDefault="00365835">
          <w:pPr>
            <w:pStyle w:val="TOC2"/>
            <w:tabs>
              <w:tab w:val="left" w:pos="1100"/>
            </w:tabs>
            <w:rPr>
              <w:rFonts w:asciiTheme="minorHAnsi" w:eastAsiaTheme="minorEastAsia" w:hAnsiTheme="minorHAnsi"/>
              <w:lang w:eastAsia="en-AU"/>
            </w:rPr>
          </w:pPr>
          <w:hyperlink w:anchor="_Toc75261997" w:history="1">
            <w:r w:rsidR="0001504C" w:rsidRPr="00B114EA">
              <w:rPr>
                <w:rStyle w:val="Hyperlink"/>
                <w:lang w:val="en"/>
              </w:rPr>
              <w:t>4.2</w:t>
            </w:r>
            <w:r w:rsidR="0001504C">
              <w:rPr>
                <w:rFonts w:asciiTheme="minorHAnsi" w:eastAsiaTheme="minorEastAsia" w:hAnsiTheme="minorHAnsi"/>
                <w:lang w:eastAsia="en-AU"/>
              </w:rPr>
              <w:tab/>
            </w:r>
            <w:r w:rsidR="0001504C" w:rsidRPr="00B114EA">
              <w:rPr>
                <w:rStyle w:val="Hyperlink"/>
                <w:lang w:val="en"/>
              </w:rPr>
              <w:t>Traceability</w:t>
            </w:r>
            <w:r w:rsidR="0001504C">
              <w:rPr>
                <w:webHidden/>
              </w:rPr>
              <w:tab/>
            </w:r>
            <w:r w:rsidR="0001504C">
              <w:rPr>
                <w:webHidden/>
              </w:rPr>
              <w:fldChar w:fldCharType="begin"/>
            </w:r>
            <w:r w:rsidR="0001504C">
              <w:rPr>
                <w:webHidden/>
              </w:rPr>
              <w:instrText xml:space="preserve"> PAGEREF _Toc75261997 \h </w:instrText>
            </w:r>
            <w:r w:rsidR="0001504C">
              <w:rPr>
                <w:webHidden/>
              </w:rPr>
            </w:r>
            <w:r w:rsidR="0001504C">
              <w:rPr>
                <w:webHidden/>
              </w:rPr>
              <w:fldChar w:fldCharType="separate"/>
            </w:r>
            <w:r w:rsidR="00EC5327">
              <w:rPr>
                <w:webHidden/>
              </w:rPr>
              <w:t>21</w:t>
            </w:r>
            <w:r w:rsidR="0001504C">
              <w:rPr>
                <w:webHidden/>
              </w:rPr>
              <w:fldChar w:fldCharType="end"/>
            </w:r>
          </w:hyperlink>
        </w:p>
        <w:p w14:paraId="12CB9D8B" w14:textId="3327C326" w:rsidR="0001504C" w:rsidRDefault="00365835">
          <w:pPr>
            <w:pStyle w:val="TOC1"/>
            <w:rPr>
              <w:rFonts w:asciiTheme="minorHAnsi" w:eastAsiaTheme="minorEastAsia" w:hAnsiTheme="minorHAnsi"/>
              <w:b w:val="0"/>
              <w:lang w:eastAsia="en-AU"/>
            </w:rPr>
          </w:pPr>
          <w:hyperlink w:anchor="_Toc75261998" w:history="1">
            <w:r w:rsidR="0001504C" w:rsidRPr="00B114EA">
              <w:rPr>
                <w:rStyle w:val="Hyperlink"/>
              </w:rPr>
              <w:t>5</w:t>
            </w:r>
            <w:r w:rsidR="0001504C">
              <w:rPr>
                <w:rFonts w:asciiTheme="minorHAnsi" w:eastAsiaTheme="minorEastAsia" w:hAnsiTheme="minorHAnsi"/>
                <w:b w:val="0"/>
                <w:lang w:eastAsia="en-AU"/>
              </w:rPr>
              <w:tab/>
            </w:r>
            <w:r w:rsidR="0001504C" w:rsidRPr="00B114EA">
              <w:rPr>
                <w:rStyle w:val="Hyperlink"/>
              </w:rPr>
              <w:t>Audit</w:t>
            </w:r>
            <w:r w:rsidR="0001504C">
              <w:rPr>
                <w:webHidden/>
              </w:rPr>
              <w:tab/>
            </w:r>
            <w:r w:rsidR="0001504C">
              <w:rPr>
                <w:webHidden/>
              </w:rPr>
              <w:fldChar w:fldCharType="begin"/>
            </w:r>
            <w:r w:rsidR="0001504C">
              <w:rPr>
                <w:webHidden/>
              </w:rPr>
              <w:instrText xml:space="preserve"> PAGEREF _Toc75261998 \h </w:instrText>
            </w:r>
            <w:r w:rsidR="0001504C">
              <w:rPr>
                <w:webHidden/>
              </w:rPr>
            </w:r>
            <w:r w:rsidR="0001504C">
              <w:rPr>
                <w:webHidden/>
              </w:rPr>
              <w:fldChar w:fldCharType="separate"/>
            </w:r>
            <w:r w:rsidR="00EC5327">
              <w:rPr>
                <w:webHidden/>
              </w:rPr>
              <w:t>26</w:t>
            </w:r>
            <w:r w:rsidR="0001504C">
              <w:rPr>
                <w:webHidden/>
              </w:rPr>
              <w:fldChar w:fldCharType="end"/>
            </w:r>
          </w:hyperlink>
        </w:p>
        <w:p w14:paraId="28679CAA" w14:textId="2F607768" w:rsidR="0001504C" w:rsidRDefault="00365835">
          <w:pPr>
            <w:pStyle w:val="TOC2"/>
            <w:tabs>
              <w:tab w:val="left" w:pos="1100"/>
            </w:tabs>
            <w:rPr>
              <w:rFonts w:asciiTheme="minorHAnsi" w:eastAsiaTheme="minorEastAsia" w:hAnsiTheme="minorHAnsi"/>
              <w:lang w:eastAsia="en-AU"/>
            </w:rPr>
          </w:pPr>
          <w:hyperlink w:anchor="_Toc75261999" w:history="1">
            <w:r w:rsidR="0001504C" w:rsidRPr="00B114EA">
              <w:rPr>
                <w:rStyle w:val="Hyperlink"/>
              </w:rPr>
              <w:t>5.1</w:t>
            </w:r>
            <w:r w:rsidR="0001504C">
              <w:rPr>
                <w:rFonts w:asciiTheme="minorHAnsi" w:eastAsiaTheme="minorEastAsia" w:hAnsiTheme="minorHAnsi"/>
                <w:lang w:eastAsia="en-AU"/>
              </w:rPr>
              <w:tab/>
            </w:r>
            <w:r w:rsidR="0001504C" w:rsidRPr="00B114EA">
              <w:rPr>
                <w:rStyle w:val="Hyperlink"/>
              </w:rPr>
              <w:t>Auditors</w:t>
            </w:r>
            <w:r w:rsidR="0001504C">
              <w:rPr>
                <w:webHidden/>
              </w:rPr>
              <w:tab/>
            </w:r>
            <w:r w:rsidR="0001504C">
              <w:rPr>
                <w:webHidden/>
              </w:rPr>
              <w:fldChar w:fldCharType="begin"/>
            </w:r>
            <w:r w:rsidR="0001504C">
              <w:rPr>
                <w:webHidden/>
              </w:rPr>
              <w:instrText xml:space="preserve"> PAGEREF _Toc75261999 \h </w:instrText>
            </w:r>
            <w:r w:rsidR="0001504C">
              <w:rPr>
                <w:webHidden/>
              </w:rPr>
            </w:r>
            <w:r w:rsidR="0001504C">
              <w:rPr>
                <w:webHidden/>
              </w:rPr>
              <w:fldChar w:fldCharType="separate"/>
            </w:r>
            <w:r w:rsidR="00EC5327">
              <w:rPr>
                <w:webHidden/>
              </w:rPr>
              <w:t>26</w:t>
            </w:r>
            <w:r w:rsidR="0001504C">
              <w:rPr>
                <w:webHidden/>
              </w:rPr>
              <w:fldChar w:fldCharType="end"/>
            </w:r>
          </w:hyperlink>
        </w:p>
        <w:p w14:paraId="29F1DDF5" w14:textId="5CC872C2" w:rsidR="0001504C" w:rsidRDefault="00365835">
          <w:pPr>
            <w:pStyle w:val="TOC2"/>
            <w:tabs>
              <w:tab w:val="left" w:pos="1100"/>
            </w:tabs>
            <w:rPr>
              <w:rFonts w:asciiTheme="minorHAnsi" w:eastAsiaTheme="minorEastAsia" w:hAnsiTheme="minorHAnsi"/>
              <w:lang w:eastAsia="en-AU"/>
            </w:rPr>
          </w:pPr>
          <w:hyperlink w:anchor="_Toc75262000" w:history="1">
            <w:r w:rsidR="0001504C" w:rsidRPr="00B114EA">
              <w:rPr>
                <w:rStyle w:val="Hyperlink"/>
              </w:rPr>
              <w:t>5.2</w:t>
            </w:r>
            <w:r w:rsidR="0001504C">
              <w:rPr>
                <w:rFonts w:asciiTheme="minorHAnsi" w:eastAsiaTheme="minorEastAsia" w:hAnsiTheme="minorHAnsi"/>
                <w:lang w:eastAsia="en-AU"/>
              </w:rPr>
              <w:tab/>
            </w:r>
            <w:r w:rsidR="0001504C" w:rsidRPr="00B114EA">
              <w:rPr>
                <w:rStyle w:val="Hyperlink"/>
              </w:rPr>
              <w:t>Third-party assurance systems</w:t>
            </w:r>
            <w:r w:rsidR="0001504C">
              <w:rPr>
                <w:webHidden/>
              </w:rPr>
              <w:tab/>
            </w:r>
            <w:r w:rsidR="0001504C">
              <w:rPr>
                <w:webHidden/>
              </w:rPr>
              <w:fldChar w:fldCharType="begin"/>
            </w:r>
            <w:r w:rsidR="0001504C">
              <w:rPr>
                <w:webHidden/>
              </w:rPr>
              <w:instrText xml:space="preserve"> PAGEREF _Toc75262000 \h </w:instrText>
            </w:r>
            <w:r w:rsidR="0001504C">
              <w:rPr>
                <w:webHidden/>
              </w:rPr>
            </w:r>
            <w:r w:rsidR="0001504C">
              <w:rPr>
                <w:webHidden/>
              </w:rPr>
              <w:fldChar w:fldCharType="separate"/>
            </w:r>
            <w:r w:rsidR="00EC5327">
              <w:rPr>
                <w:webHidden/>
              </w:rPr>
              <w:t>27</w:t>
            </w:r>
            <w:r w:rsidR="0001504C">
              <w:rPr>
                <w:webHidden/>
              </w:rPr>
              <w:fldChar w:fldCharType="end"/>
            </w:r>
          </w:hyperlink>
        </w:p>
        <w:p w14:paraId="3EDCBC52" w14:textId="15C1D4C8" w:rsidR="0001504C" w:rsidRDefault="00365835">
          <w:pPr>
            <w:pStyle w:val="TOC1"/>
            <w:rPr>
              <w:rFonts w:asciiTheme="minorHAnsi" w:eastAsiaTheme="minorEastAsia" w:hAnsiTheme="minorHAnsi"/>
              <w:b w:val="0"/>
              <w:lang w:eastAsia="en-AU"/>
            </w:rPr>
          </w:pPr>
          <w:hyperlink w:anchor="_Toc75262001" w:history="1">
            <w:r w:rsidR="0001504C" w:rsidRPr="00B114EA">
              <w:rPr>
                <w:rStyle w:val="Hyperlink"/>
              </w:rPr>
              <w:t>6</w:t>
            </w:r>
            <w:r w:rsidR="0001504C">
              <w:rPr>
                <w:rFonts w:asciiTheme="minorHAnsi" w:eastAsiaTheme="minorEastAsia" w:hAnsiTheme="minorHAnsi"/>
                <w:b w:val="0"/>
                <w:lang w:eastAsia="en-AU"/>
              </w:rPr>
              <w:tab/>
            </w:r>
            <w:r w:rsidR="0001504C" w:rsidRPr="00B114EA">
              <w:rPr>
                <w:rStyle w:val="Hyperlink"/>
              </w:rPr>
              <w:t>Management of ESCAS non-compliance</w:t>
            </w:r>
            <w:r w:rsidR="0001504C">
              <w:rPr>
                <w:webHidden/>
              </w:rPr>
              <w:tab/>
            </w:r>
            <w:r w:rsidR="0001504C">
              <w:rPr>
                <w:webHidden/>
              </w:rPr>
              <w:fldChar w:fldCharType="begin"/>
            </w:r>
            <w:r w:rsidR="0001504C">
              <w:rPr>
                <w:webHidden/>
              </w:rPr>
              <w:instrText xml:space="preserve"> PAGEREF _Toc75262001 \h </w:instrText>
            </w:r>
            <w:r w:rsidR="0001504C">
              <w:rPr>
                <w:webHidden/>
              </w:rPr>
            </w:r>
            <w:r w:rsidR="0001504C">
              <w:rPr>
                <w:webHidden/>
              </w:rPr>
              <w:fldChar w:fldCharType="separate"/>
            </w:r>
            <w:r w:rsidR="00EC5327">
              <w:rPr>
                <w:webHidden/>
              </w:rPr>
              <w:t>32</w:t>
            </w:r>
            <w:r w:rsidR="0001504C">
              <w:rPr>
                <w:webHidden/>
              </w:rPr>
              <w:fldChar w:fldCharType="end"/>
            </w:r>
          </w:hyperlink>
        </w:p>
        <w:p w14:paraId="35317819" w14:textId="2C04208C" w:rsidR="0001504C" w:rsidRDefault="00365835">
          <w:pPr>
            <w:pStyle w:val="TOC2"/>
            <w:tabs>
              <w:tab w:val="left" w:pos="1100"/>
            </w:tabs>
            <w:rPr>
              <w:rFonts w:asciiTheme="minorHAnsi" w:eastAsiaTheme="minorEastAsia" w:hAnsiTheme="minorHAnsi"/>
              <w:lang w:eastAsia="en-AU"/>
            </w:rPr>
          </w:pPr>
          <w:hyperlink w:anchor="_Toc75262002" w:history="1">
            <w:r w:rsidR="0001504C" w:rsidRPr="00B114EA">
              <w:rPr>
                <w:rStyle w:val="Hyperlink"/>
              </w:rPr>
              <w:t>6.1</w:t>
            </w:r>
            <w:r w:rsidR="0001504C">
              <w:rPr>
                <w:rFonts w:asciiTheme="minorHAnsi" w:eastAsiaTheme="minorEastAsia" w:hAnsiTheme="minorHAnsi"/>
                <w:lang w:eastAsia="en-AU"/>
              </w:rPr>
              <w:tab/>
            </w:r>
            <w:r w:rsidR="0001504C" w:rsidRPr="00B114EA">
              <w:rPr>
                <w:rStyle w:val="Hyperlink"/>
              </w:rPr>
              <w:t>Reporting non-compliance</w:t>
            </w:r>
            <w:r w:rsidR="0001504C">
              <w:rPr>
                <w:webHidden/>
              </w:rPr>
              <w:tab/>
            </w:r>
            <w:r w:rsidR="0001504C">
              <w:rPr>
                <w:webHidden/>
              </w:rPr>
              <w:fldChar w:fldCharType="begin"/>
            </w:r>
            <w:r w:rsidR="0001504C">
              <w:rPr>
                <w:webHidden/>
              </w:rPr>
              <w:instrText xml:space="preserve"> PAGEREF _Toc75262002 \h </w:instrText>
            </w:r>
            <w:r w:rsidR="0001504C">
              <w:rPr>
                <w:webHidden/>
              </w:rPr>
            </w:r>
            <w:r w:rsidR="0001504C">
              <w:rPr>
                <w:webHidden/>
              </w:rPr>
              <w:fldChar w:fldCharType="separate"/>
            </w:r>
            <w:r w:rsidR="00EC5327">
              <w:rPr>
                <w:webHidden/>
              </w:rPr>
              <w:t>32</w:t>
            </w:r>
            <w:r w:rsidR="0001504C">
              <w:rPr>
                <w:webHidden/>
              </w:rPr>
              <w:fldChar w:fldCharType="end"/>
            </w:r>
          </w:hyperlink>
        </w:p>
        <w:p w14:paraId="45D9168C" w14:textId="75C6F435" w:rsidR="0001504C" w:rsidRDefault="00365835">
          <w:pPr>
            <w:pStyle w:val="TOC2"/>
            <w:tabs>
              <w:tab w:val="left" w:pos="1100"/>
            </w:tabs>
            <w:rPr>
              <w:rFonts w:asciiTheme="minorHAnsi" w:eastAsiaTheme="minorEastAsia" w:hAnsiTheme="minorHAnsi"/>
              <w:lang w:eastAsia="en-AU"/>
            </w:rPr>
          </w:pPr>
          <w:hyperlink w:anchor="_Toc75262003" w:history="1">
            <w:r w:rsidR="0001504C" w:rsidRPr="00B114EA">
              <w:rPr>
                <w:rStyle w:val="Hyperlink"/>
              </w:rPr>
              <w:t>6.2</w:t>
            </w:r>
            <w:r w:rsidR="0001504C">
              <w:rPr>
                <w:rFonts w:asciiTheme="minorHAnsi" w:eastAsiaTheme="minorEastAsia" w:hAnsiTheme="minorHAnsi"/>
                <w:lang w:eastAsia="en-AU"/>
              </w:rPr>
              <w:tab/>
            </w:r>
            <w:r w:rsidR="0001504C" w:rsidRPr="00B114EA">
              <w:rPr>
                <w:rStyle w:val="Hyperlink"/>
              </w:rPr>
              <w:t>Investigations</w:t>
            </w:r>
            <w:r w:rsidR="0001504C">
              <w:rPr>
                <w:webHidden/>
              </w:rPr>
              <w:tab/>
            </w:r>
            <w:r w:rsidR="0001504C">
              <w:rPr>
                <w:webHidden/>
              </w:rPr>
              <w:fldChar w:fldCharType="begin"/>
            </w:r>
            <w:r w:rsidR="0001504C">
              <w:rPr>
                <w:webHidden/>
              </w:rPr>
              <w:instrText xml:space="preserve"> PAGEREF _Toc75262003 \h </w:instrText>
            </w:r>
            <w:r w:rsidR="0001504C">
              <w:rPr>
                <w:webHidden/>
              </w:rPr>
            </w:r>
            <w:r w:rsidR="0001504C">
              <w:rPr>
                <w:webHidden/>
              </w:rPr>
              <w:fldChar w:fldCharType="separate"/>
            </w:r>
            <w:r w:rsidR="00EC5327">
              <w:rPr>
                <w:webHidden/>
              </w:rPr>
              <w:t>34</w:t>
            </w:r>
            <w:r w:rsidR="0001504C">
              <w:rPr>
                <w:webHidden/>
              </w:rPr>
              <w:fldChar w:fldCharType="end"/>
            </w:r>
          </w:hyperlink>
        </w:p>
        <w:p w14:paraId="3442CCEE" w14:textId="7241790C" w:rsidR="0001504C" w:rsidRDefault="00365835">
          <w:pPr>
            <w:pStyle w:val="TOC2"/>
            <w:tabs>
              <w:tab w:val="left" w:pos="1100"/>
            </w:tabs>
            <w:rPr>
              <w:rFonts w:asciiTheme="minorHAnsi" w:eastAsiaTheme="minorEastAsia" w:hAnsiTheme="minorHAnsi"/>
              <w:lang w:eastAsia="en-AU"/>
            </w:rPr>
          </w:pPr>
          <w:hyperlink w:anchor="_Toc75262004" w:history="1">
            <w:r w:rsidR="0001504C" w:rsidRPr="00B114EA">
              <w:rPr>
                <w:rStyle w:val="Hyperlink"/>
              </w:rPr>
              <w:t>6.3</w:t>
            </w:r>
            <w:r w:rsidR="0001504C">
              <w:rPr>
                <w:rFonts w:asciiTheme="minorHAnsi" w:eastAsiaTheme="minorEastAsia" w:hAnsiTheme="minorHAnsi"/>
                <w:lang w:eastAsia="en-AU"/>
              </w:rPr>
              <w:tab/>
            </w:r>
            <w:r w:rsidR="0001504C" w:rsidRPr="00B114EA">
              <w:rPr>
                <w:rStyle w:val="Hyperlink"/>
              </w:rPr>
              <w:t>Responding to non-compliance</w:t>
            </w:r>
            <w:r w:rsidR="0001504C">
              <w:rPr>
                <w:webHidden/>
              </w:rPr>
              <w:tab/>
            </w:r>
            <w:r w:rsidR="0001504C">
              <w:rPr>
                <w:webHidden/>
              </w:rPr>
              <w:fldChar w:fldCharType="begin"/>
            </w:r>
            <w:r w:rsidR="0001504C">
              <w:rPr>
                <w:webHidden/>
              </w:rPr>
              <w:instrText xml:space="preserve"> PAGEREF _Toc75262004 \h </w:instrText>
            </w:r>
            <w:r w:rsidR="0001504C">
              <w:rPr>
                <w:webHidden/>
              </w:rPr>
            </w:r>
            <w:r w:rsidR="0001504C">
              <w:rPr>
                <w:webHidden/>
              </w:rPr>
              <w:fldChar w:fldCharType="separate"/>
            </w:r>
            <w:r w:rsidR="00EC5327">
              <w:rPr>
                <w:webHidden/>
              </w:rPr>
              <w:t>37</w:t>
            </w:r>
            <w:r w:rsidR="0001504C">
              <w:rPr>
                <w:webHidden/>
              </w:rPr>
              <w:fldChar w:fldCharType="end"/>
            </w:r>
          </w:hyperlink>
        </w:p>
        <w:p w14:paraId="01BC98A9" w14:textId="73680FFD" w:rsidR="0001504C" w:rsidRDefault="00365835">
          <w:pPr>
            <w:pStyle w:val="TOC1"/>
            <w:rPr>
              <w:rFonts w:asciiTheme="minorHAnsi" w:eastAsiaTheme="minorEastAsia" w:hAnsiTheme="minorHAnsi"/>
              <w:b w:val="0"/>
              <w:lang w:eastAsia="en-AU"/>
            </w:rPr>
          </w:pPr>
          <w:hyperlink w:anchor="_Toc75262005" w:history="1">
            <w:r w:rsidR="0001504C" w:rsidRPr="00B114EA">
              <w:rPr>
                <w:rStyle w:val="Hyperlink"/>
              </w:rPr>
              <w:t>Appendix A: Department’s response</w:t>
            </w:r>
            <w:r w:rsidR="0001504C">
              <w:rPr>
                <w:webHidden/>
              </w:rPr>
              <w:tab/>
            </w:r>
            <w:r w:rsidR="0001504C">
              <w:rPr>
                <w:webHidden/>
              </w:rPr>
              <w:fldChar w:fldCharType="begin"/>
            </w:r>
            <w:r w:rsidR="0001504C">
              <w:rPr>
                <w:webHidden/>
              </w:rPr>
              <w:instrText xml:space="preserve"> PAGEREF _Toc75262005 \h </w:instrText>
            </w:r>
            <w:r w:rsidR="0001504C">
              <w:rPr>
                <w:webHidden/>
              </w:rPr>
            </w:r>
            <w:r w:rsidR="0001504C">
              <w:rPr>
                <w:webHidden/>
              </w:rPr>
              <w:fldChar w:fldCharType="separate"/>
            </w:r>
            <w:r w:rsidR="00EC5327">
              <w:rPr>
                <w:webHidden/>
              </w:rPr>
              <w:t>41</w:t>
            </w:r>
            <w:r w:rsidR="0001504C">
              <w:rPr>
                <w:webHidden/>
              </w:rPr>
              <w:fldChar w:fldCharType="end"/>
            </w:r>
          </w:hyperlink>
        </w:p>
        <w:p w14:paraId="3B3948D6" w14:textId="2B91992E" w:rsidR="0001504C" w:rsidRDefault="00365835">
          <w:pPr>
            <w:pStyle w:val="TOC1"/>
            <w:rPr>
              <w:rFonts w:asciiTheme="minorHAnsi" w:eastAsiaTheme="minorEastAsia" w:hAnsiTheme="minorHAnsi"/>
              <w:b w:val="0"/>
              <w:lang w:eastAsia="en-AU"/>
            </w:rPr>
          </w:pPr>
          <w:hyperlink w:anchor="_Toc75262006" w:history="1">
            <w:r w:rsidR="0001504C" w:rsidRPr="00B114EA">
              <w:rPr>
                <w:rStyle w:val="Hyperlink"/>
              </w:rPr>
              <w:t>References</w:t>
            </w:r>
            <w:r w:rsidR="0001504C">
              <w:rPr>
                <w:webHidden/>
              </w:rPr>
              <w:tab/>
            </w:r>
            <w:r w:rsidR="0001504C">
              <w:rPr>
                <w:webHidden/>
              </w:rPr>
              <w:fldChar w:fldCharType="begin"/>
            </w:r>
            <w:r w:rsidR="0001504C">
              <w:rPr>
                <w:webHidden/>
              </w:rPr>
              <w:instrText xml:space="preserve"> PAGEREF _Toc75262006 \h </w:instrText>
            </w:r>
            <w:r w:rsidR="0001504C">
              <w:rPr>
                <w:webHidden/>
              </w:rPr>
            </w:r>
            <w:r w:rsidR="0001504C">
              <w:rPr>
                <w:webHidden/>
              </w:rPr>
              <w:fldChar w:fldCharType="separate"/>
            </w:r>
            <w:r w:rsidR="00EC5327">
              <w:rPr>
                <w:webHidden/>
              </w:rPr>
              <w:t>46</w:t>
            </w:r>
            <w:r w:rsidR="0001504C">
              <w:rPr>
                <w:webHidden/>
              </w:rPr>
              <w:fldChar w:fldCharType="end"/>
            </w:r>
          </w:hyperlink>
        </w:p>
        <w:p w14:paraId="400A683A" w14:textId="1FAC117D" w:rsidR="00377EDA" w:rsidRDefault="008D5400">
          <w:r>
            <w:rPr>
              <w:b/>
              <w:noProof/>
            </w:rPr>
            <w:fldChar w:fldCharType="end"/>
          </w:r>
        </w:p>
      </w:sdtContent>
    </w:sdt>
    <w:p w14:paraId="400A683B" w14:textId="77777777" w:rsidR="00377EDA" w:rsidRDefault="008D5400">
      <w:pPr>
        <w:pStyle w:val="TOCHeading2"/>
        <w:rPr>
          <w:rStyle w:val="Strong"/>
        </w:rPr>
      </w:pPr>
      <w:r>
        <w:rPr>
          <w:rStyle w:val="Strong"/>
        </w:rPr>
        <w:t>Tables</w:t>
      </w:r>
    </w:p>
    <w:p w14:paraId="4DAB9009" w14:textId="23C42176" w:rsidR="0001504C" w:rsidRDefault="008D5400">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5262007" w:history="1">
        <w:r w:rsidR="0001504C" w:rsidRPr="00BC1C68">
          <w:rPr>
            <w:rStyle w:val="Hyperlink"/>
            <w:noProof/>
          </w:rPr>
          <w:t>Table 1 ESCAS application and process</w:t>
        </w:r>
        <w:r w:rsidR="0001504C">
          <w:rPr>
            <w:noProof/>
            <w:webHidden/>
          </w:rPr>
          <w:tab/>
        </w:r>
        <w:r w:rsidR="0001504C">
          <w:rPr>
            <w:noProof/>
            <w:webHidden/>
          </w:rPr>
          <w:fldChar w:fldCharType="begin"/>
        </w:r>
        <w:r w:rsidR="0001504C">
          <w:rPr>
            <w:noProof/>
            <w:webHidden/>
          </w:rPr>
          <w:instrText xml:space="preserve"> PAGEREF _Toc75262007 \h </w:instrText>
        </w:r>
        <w:r w:rsidR="0001504C">
          <w:rPr>
            <w:noProof/>
            <w:webHidden/>
          </w:rPr>
        </w:r>
        <w:r w:rsidR="0001504C">
          <w:rPr>
            <w:noProof/>
            <w:webHidden/>
          </w:rPr>
          <w:fldChar w:fldCharType="separate"/>
        </w:r>
        <w:r w:rsidR="00EC5327">
          <w:rPr>
            <w:noProof/>
            <w:webHidden/>
          </w:rPr>
          <w:t>13</w:t>
        </w:r>
        <w:r w:rsidR="0001504C">
          <w:rPr>
            <w:noProof/>
            <w:webHidden/>
          </w:rPr>
          <w:fldChar w:fldCharType="end"/>
        </w:r>
      </w:hyperlink>
    </w:p>
    <w:p w14:paraId="49C1977D" w14:textId="7D124AB3" w:rsidR="0001504C" w:rsidRDefault="00365835">
      <w:pPr>
        <w:pStyle w:val="TableofFigures"/>
        <w:tabs>
          <w:tab w:val="right" w:leader="dot" w:pos="9060"/>
        </w:tabs>
        <w:rPr>
          <w:rFonts w:asciiTheme="minorHAnsi" w:eastAsiaTheme="minorEastAsia" w:hAnsiTheme="minorHAnsi"/>
          <w:noProof/>
          <w:lang w:eastAsia="en-AU"/>
        </w:rPr>
      </w:pPr>
      <w:hyperlink w:anchor="_Toc75262008" w:history="1">
        <w:r w:rsidR="0001504C" w:rsidRPr="00BC1C68">
          <w:rPr>
            <w:rStyle w:val="Hyperlink"/>
            <w:noProof/>
          </w:rPr>
          <w:t>Table 2 Live sheep and goat exports by air and sea, 2016 to 2020</w:t>
        </w:r>
        <w:r w:rsidR="0001504C">
          <w:rPr>
            <w:noProof/>
            <w:webHidden/>
          </w:rPr>
          <w:tab/>
        </w:r>
        <w:r w:rsidR="0001504C">
          <w:rPr>
            <w:noProof/>
            <w:webHidden/>
          </w:rPr>
          <w:fldChar w:fldCharType="begin"/>
        </w:r>
        <w:r w:rsidR="0001504C">
          <w:rPr>
            <w:noProof/>
            <w:webHidden/>
          </w:rPr>
          <w:instrText xml:space="preserve"> PAGEREF _Toc75262008 \h </w:instrText>
        </w:r>
        <w:r w:rsidR="0001504C">
          <w:rPr>
            <w:noProof/>
            <w:webHidden/>
          </w:rPr>
        </w:r>
        <w:r w:rsidR="0001504C">
          <w:rPr>
            <w:noProof/>
            <w:webHidden/>
          </w:rPr>
          <w:fldChar w:fldCharType="separate"/>
        </w:r>
        <w:r w:rsidR="00EC5327">
          <w:rPr>
            <w:noProof/>
            <w:webHidden/>
          </w:rPr>
          <w:t>16</w:t>
        </w:r>
        <w:r w:rsidR="0001504C">
          <w:rPr>
            <w:noProof/>
            <w:webHidden/>
          </w:rPr>
          <w:fldChar w:fldCharType="end"/>
        </w:r>
      </w:hyperlink>
    </w:p>
    <w:p w14:paraId="22DD77AB" w14:textId="4B14333C" w:rsidR="0001504C" w:rsidRDefault="00365835">
      <w:pPr>
        <w:pStyle w:val="TableofFigures"/>
        <w:tabs>
          <w:tab w:val="right" w:leader="dot" w:pos="9060"/>
        </w:tabs>
        <w:rPr>
          <w:rFonts w:asciiTheme="minorHAnsi" w:eastAsiaTheme="minorEastAsia" w:hAnsiTheme="minorHAnsi"/>
          <w:noProof/>
          <w:lang w:eastAsia="en-AU"/>
        </w:rPr>
      </w:pPr>
      <w:hyperlink w:anchor="_Toc75262009" w:history="1">
        <w:r w:rsidR="0001504C" w:rsidRPr="00BC1C68">
          <w:rPr>
            <w:rStyle w:val="Hyperlink"/>
            <w:noProof/>
          </w:rPr>
          <w:t>Table 3 Live cattle exports by air and sea from 2016 to 2020</w:t>
        </w:r>
        <w:r w:rsidR="0001504C">
          <w:rPr>
            <w:noProof/>
            <w:webHidden/>
          </w:rPr>
          <w:tab/>
        </w:r>
        <w:r w:rsidR="0001504C">
          <w:rPr>
            <w:noProof/>
            <w:webHidden/>
          </w:rPr>
          <w:fldChar w:fldCharType="begin"/>
        </w:r>
        <w:r w:rsidR="0001504C">
          <w:rPr>
            <w:noProof/>
            <w:webHidden/>
          </w:rPr>
          <w:instrText xml:space="preserve"> PAGEREF _Toc75262009 \h </w:instrText>
        </w:r>
        <w:r w:rsidR="0001504C">
          <w:rPr>
            <w:noProof/>
            <w:webHidden/>
          </w:rPr>
        </w:r>
        <w:r w:rsidR="0001504C">
          <w:rPr>
            <w:noProof/>
            <w:webHidden/>
          </w:rPr>
          <w:fldChar w:fldCharType="separate"/>
        </w:r>
        <w:r w:rsidR="00EC5327">
          <w:rPr>
            <w:noProof/>
            <w:webHidden/>
          </w:rPr>
          <w:t>17</w:t>
        </w:r>
        <w:r w:rsidR="0001504C">
          <w:rPr>
            <w:noProof/>
            <w:webHidden/>
          </w:rPr>
          <w:fldChar w:fldCharType="end"/>
        </w:r>
      </w:hyperlink>
    </w:p>
    <w:p w14:paraId="2544AC1F" w14:textId="17B85974" w:rsidR="0001504C" w:rsidRDefault="00365835">
      <w:pPr>
        <w:pStyle w:val="TableofFigures"/>
        <w:tabs>
          <w:tab w:val="right" w:leader="dot" w:pos="9060"/>
        </w:tabs>
        <w:rPr>
          <w:rFonts w:asciiTheme="minorHAnsi" w:eastAsiaTheme="minorEastAsia" w:hAnsiTheme="minorHAnsi"/>
          <w:noProof/>
          <w:lang w:eastAsia="en-AU"/>
        </w:rPr>
      </w:pPr>
      <w:hyperlink w:anchor="_Toc75262010" w:history="1">
        <w:r w:rsidR="0001504C" w:rsidRPr="00BC1C68">
          <w:rPr>
            <w:rStyle w:val="Hyperlink"/>
            <w:noProof/>
          </w:rPr>
          <w:t>Table 4 Differences between ESCAS and LGAP</w:t>
        </w:r>
        <w:r w:rsidR="0001504C">
          <w:rPr>
            <w:noProof/>
            <w:webHidden/>
          </w:rPr>
          <w:tab/>
        </w:r>
        <w:r w:rsidR="0001504C">
          <w:rPr>
            <w:noProof/>
            <w:webHidden/>
          </w:rPr>
          <w:fldChar w:fldCharType="begin"/>
        </w:r>
        <w:r w:rsidR="0001504C">
          <w:rPr>
            <w:noProof/>
            <w:webHidden/>
          </w:rPr>
          <w:instrText xml:space="preserve"> PAGEREF _Toc75262010 \h </w:instrText>
        </w:r>
        <w:r w:rsidR="0001504C">
          <w:rPr>
            <w:noProof/>
            <w:webHidden/>
          </w:rPr>
        </w:r>
        <w:r w:rsidR="0001504C">
          <w:rPr>
            <w:noProof/>
            <w:webHidden/>
          </w:rPr>
          <w:fldChar w:fldCharType="separate"/>
        </w:r>
        <w:r w:rsidR="00EC5327">
          <w:rPr>
            <w:noProof/>
            <w:webHidden/>
          </w:rPr>
          <w:t>29</w:t>
        </w:r>
        <w:r w:rsidR="0001504C">
          <w:rPr>
            <w:noProof/>
            <w:webHidden/>
          </w:rPr>
          <w:fldChar w:fldCharType="end"/>
        </w:r>
      </w:hyperlink>
    </w:p>
    <w:p w14:paraId="568BE24C" w14:textId="0D079C8C" w:rsidR="0001504C" w:rsidRDefault="00365835">
      <w:pPr>
        <w:pStyle w:val="TableofFigures"/>
        <w:tabs>
          <w:tab w:val="right" w:leader="dot" w:pos="9060"/>
        </w:tabs>
        <w:rPr>
          <w:rFonts w:asciiTheme="minorHAnsi" w:eastAsiaTheme="minorEastAsia" w:hAnsiTheme="minorHAnsi"/>
          <w:noProof/>
          <w:lang w:eastAsia="en-AU"/>
        </w:rPr>
      </w:pPr>
      <w:hyperlink w:anchor="_Toc75262011" w:history="1">
        <w:r w:rsidR="0001504C" w:rsidRPr="00BC1C68">
          <w:rPr>
            <w:rStyle w:val="Hyperlink"/>
            <w:noProof/>
          </w:rPr>
          <w:t>Table 5 Source of compliance investigations, 2015 to 2020</w:t>
        </w:r>
        <w:r w:rsidR="0001504C">
          <w:rPr>
            <w:noProof/>
            <w:webHidden/>
          </w:rPr>
          <w:tab/>
        </w:r>
        <w:r w:rsidR="0001504C">
          <w:rPr>
            <w:noProof/>
            <w:webHidden/>
          </w:rPr>
          <w:fldChar w:fldCharType="begin"/>
        </w:r>
        <w:r w:rsidR="0001504C">
          <w:rPr>
            <w:noProof/>
            <w:webHidden/>
          </w:rPr>
          <w:instrText xml:space="preserve"> PAGEREF _Toc75262011 \h </w:instrText>
        </w:r>
        <w:r w:rsidR="0001504C">
          <w:rPr>
            <w:noProof/>
            <w:webHidden/>
          </w:rPr>
        </w:r>
        <w:r w:rsidR="0001504C">
          <w:rPr>
            <w:noProof/>
            <w:webHidden/>
          </w:rPr>
          <w:fldChar w:fldCharType="separate"/>
        </w:r>
        <w:r w:rsidR="00EC5327">
          <w:rPr>
            <w:noProof/>
            <w:webHidden/>
          </w:rPr>
          <w:t>32</w:t>
        </w:r>
        <w:r w:rsidR="0001504C">
          <w:rPr>
            <w:noProof/>
            <w:webHidden/>
          </w:rPr>
          <w:fldChar w:fldCharType="end"/>
        </w:r>
      </w:hyperlink>
    </w:p>
    <w:p w14:paraId="4F7570EC" w14:textId="349FB7C9" w:rsidR="0001504C" w:rsidRDefault="00365835">
      <w:pPr>
        <w:pStyle w:val="TableofFigures"/>
        <w:tabs>
          <w:tab w:val="right" w:leader="dot" w:pos="9060"/>
        </w:tabs>
        <w:rPr>
          <w:rFonts w:asciiTheme="minorHAnsi" w:eastAsiaTheme="minorEastAsia" w:hAnsiTheme="minorHAnsi"/>
          <w:noProof/>
          <w:lang w:eastAsia="en-AU"/>
        </w:rPr>
      </w:pPr>
      <w:hyperlink w:anchor="_Toc75262012" w:history="1">
        <w:r w:rsidR="0001504C" w:rsidRPr="00BC1C68">
          <w:rPr>
            <w:rStyle w:val="Hyperlink"/>
            <w:noProof/>
          </w:rPr>
          <w:t>Table 6 Categories of ESCAS non-compliance</w:t>
        </w:r>
        <w:r w:rsidR="0001504C">
          <w:rPr>
            <w:noProof/>
            <w:webHidden/>
          </w:rPr>
          <w:tab/>
        </w:r>
        <w:r w:rsidR="0001504C">
          <w:rPr>
            <w:noProof/>
            <w:webHidden/>
          </w:rPr>
          <w:fldChar w:fldCharType="begin"/>
        </w:r>
        <w:r w:rsidR="0001504C">
          <w:rPr>
            <w:noProof/>
            <w:webHidden/>
          </w:rPr>
          <w:instrText xml:space="preserve"> PAGEREF _Toc75262012 \h </w:instrText>
        </w:r>
        <w:r w:rsidR="0001504C">
          <w:rPr>
            <w:noProof/>
            <w:webHidden/>
          </w:rPr>
        </w:r>
        <w:r w:rsidR="0001504C">
          <w:rPr>
            <w:noProof/>
            <w:webHidden/>
          </w:rPr>
          <w:fldChar w:fldCharType="separate"/>
        </w:r>
        <w:r w:rsidR="00EC5327">
          <w:rPr>
            <w:noProof/>
            <w:webHidden/>
          </w:rPr>
          <w:t>34</w:t>
        </w:r>
        <w:r w:rsidR="0001504C">
          <w:rPr>
            <w:noProof/>
            <w:webHidden/>
          </w:rPr>
          <w:fldChar w:fldCharType="end"/>
        </w:r>
      </w:hyperlink>
    </w:p>
    <w:p w14:paraId="6779FC7A" w14:textId="1BC8B6E0" w:rsidR="0001504C" w:rsidRDefault="00365835">
      <w:pPr>
        <w:pStyle w:val="TableofFigures"/>
        <w:tabs>
          <w:tab w:val="right" w:leader="dot" w:pos="9060"/>
        </w:tabs>
        <w:rPr>
          <w:rFonts w:asciiTheme="minorHAnsi" w:eastAsiaTheme="minorEastAsia" w:hAnsiTheme="minorHAnsi"/>
          <w:noProof/>
          <w:lang w:eastAsia="en-AU"/>
        </w:rPr>
      </w:pPr>
      <w:hyperlink w:anchor="_Toc75262013" w:history="1">
        <w:r w:rsidR="0001504C" w:rsidRPr="00BC1C68">
          <w:rPr>
            <w:rStyle w:val="Hyperlink"/>
            <w:noProof/>
          </w:rPr>
          <w:t>Table 7 Results of ESCAS compliance investigations 2015 to 2020</w:t>
        </w:r>
        <w:r w:rsidR="0001504C">
          <w:rPr>
            <w:noProof/>
            <w:webHidden/>
          </w:rPr>
          <w:tab/>
        </w:r>
        <w:r w:rsidR="0001504C">
          <w:rPr>
            <w:noProof/>
            <w:webHidden/>
          </w:rPr>
          <w:fldChar w:fldCharType="begin"/>
        </w:r>
        <w:r w:rsidR="0001504C">
          <w:rPr>
            <w:noProof/>
            <w:webHidden/>
          </w:rPr>
          <w:instrText xml:space="preserve"> PAGEREF _Toc75262013 \h </w:instrText>
        </w:r>
        <w:r w:rsidR="0001504C">
          <w:rPr>
            <w:noProof/>
            <w:webHidden/>
          </w:rPr>
        </w:r>
        <w:r w:rsidR="0001504C">
          <w:rPr>
            <w:noProof/>
            <w:webHidden/>
          </w:rPr>
          <w:fldChar w:fldCharType="separate"/>
        </w:r>
        <w:r w:rsidR="00EC5327">
          <w:rPr>
            <w:noProof/>
            <w:webHidden/>
          </w:rPr>
          <w:t>36</w:t>
        </w:r>
        <w:r w:rsidR="0001504C">
          <w:rPr>
            <w:noProof/>
            <w:webHidden/>
          </w:rPr>
          <w:fldChar w:fldCharType="end"/>
        </w:r>
      </w:hyperlink>
    </w:p>
    <w:p w14:paraId="400A6841" w14:textId="4DD7BFFE" w:rsidR="00377EDA" w:rsidRDefault="008D5400" w:rsidP="00D07ECB">
      <w:pPr>
        <w:pStyle w:val="TableofFigures"/>
        <w:tabs>
          <w:tab w:val="right" w:leader="dot" w:pos="9060"/>
        </w:tabs>
      </w:pPr>
      <w:r>
        <w:rPr>
          <w:noProof/>
        </w:rPr>
        <w:fldChar w:fldCharType="end"/>
      </w:r>
    </w:p>
    <w:p w14:paraId="400A6842" w14:textId="77777777" w:rsidR="00377EDA" w:rsidRDefault="008D5400" w:rsidP="00BB6445">
      <w:pPr>
        <w:pStyle w:val="TOCHeading2"/>
        <w:keepNext/>
        <w:rPr>
          <w:rStyle w:val="Strong"/>
        </w:rPr>
      </w:pPr>
      <w:r>
        <w:rPr>
          <w:rStyle w:val="Strong"/>
        </w:rPr>
        <w:t>Figures</w:t>
      </w:r>
    </w:p>
    <w:p w14:paraId="7584069A" w14:textId="2692629F" w:rsidR="0001504C" w:rsidRDefault="008D5400">
      <w:pPr>
        <w:pStyle w:val="TableofFigures"/>
        <w:tabs>
          <w:tab w:val="right" w:leader="dot" w:pos="9060"/>
        </w:tabs>
        <w:rPr>
          <w:rFonts w:asciiTheme="minorHAnsi" w:eastAsiaTheme="minorEastAsia" w:hAnsiTheme="minorHAnsi"/>
          <w:noProof/>
          <w:lang w:eastAsia="en-AU"/>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75262014" w:history="1">
        <w:r w:rsidR="0001504C" w:rsidRPr="009F3D12">
          <w:rPr>
            <w:rStyle w:val="Hyperlink"/>
            <w:noProof/>
          </w:rPr>
          <w:t>Figure 1 Timeline of ESCAS development</w:t>
        </w:r>
        <w:r w:rsidR="0001504C">
          <w:rPr>
            <w:noProof/>
            <w:webHidden/>
          </w:rPr>
          <w:tab/>
        </w:r>
        <w:r w:rsidR="0001504C">
          <w:rPr>
            <w:noProof/>
            <w:webHidden/>
          </w:rPr>
          <w:fldChar w:fldCharType="begin"/>
        </w:r>
        <w:r w:rsidR="0001504C">
          <w:rPr>
            <w:noProof/>
            <w:webHidden/>
          </w:rPr>
          <w:instrText xml:space="preserve"> PAGEREF _Toc75262014 \h </w:instrText>
        </w:r>
        <w:r w:rsidR="0001504C">
          <w:rPr>
            <w:noProof/>
            <w:webHidden/>
          </w:rPr>
        </w:r>
        <w:r w:rsidR="0001504C">
          <w:rPr>
            <w:noProof/>
            <w:webHidden/>
          </w:rPr>
          <w:fldChar w:fldCharType="separate"/>
        </w:r>
        <w:r w:rsidR="00EC5327">
          <w:rPr>
            <w:noProof/>
            <w:webHidden/>
          </w:rPr>
          <w:t>10</w:t>
        </w:r>
        <w:r w:rsidR="0001504C">
          <w:rPr>
            <w:noProof/>
            <w:webHidden/>
          </w:rPr>
          <w:fldChar w:fldCharType="end"/>
        </w:r>
      </w:hyperlink>
    </w:p>
    <w:p w14:paraId="64FE3363" w14:textId="6017CB84" w:rsidR="0001504C" w:rsidRDefault="00365835">
      <w:pPr>
        <w:pStyle w:val="TableofFigures"/>
        <w:tabs>
          <w:tab w:val="right" w:leader="dot" w:pos="9060"/>
        </w:tabs>
        <w:rPr>
          <w:rFonts w:asciiTheme="minorHAnsi" w:eastAsiaTheme="minorEastAsia" w:hAnsiTheme="minorHAnsi"/>
          <w:noProof/>
          <w:lang w:eastAsia="en-AU"/>
        </w:rPr>
      </w:pPr>
      <w:hyperlink w:anchor="_Toc75262015" w:history="1">
        <w:r w:rsidR="0001504C" w:rsidRPr="009F3D12">
          <w:rPr>
            <w:rStyle w:val="Hyperlink"/>
            <w:noProof/>
          </w:rPr>
          <w:t>Figure 2 Livestock exporter supply chains</w:t>
        </w:r>
        <w:r w:rsidR="0001504C">
          <w:rPr>
            <w:noProof/>
            <w:webHidden/>
          </w:rPr>
          <w:tab/>
        </w:r>
        <w:r w:rsidR="0001504C">
          <w:rPr>
            <w:noProof/>
            <w:webHidden/>
          </w:rPr>
          <w:fldChar w:fldCharType="begin"/>
        </w:r>
        <w:r w:rsidR="0001504C">
          <w:rPr>
            <w:noProof/>
            <w:webHidden/>
          </w:rPr>
          <w:instrText xml:space="preserve"> PAGEREF _Toc75262015 \h </w:instrText>
        </w:r>
        <w:r w:rsidR="0001504C">
          <w:rPr>
            <w:noProof/>
            <w:webHidden/>
          </w:rPr>
        </w:r>
        <w:r w:rsidR="0001504C">
          <w:rPr>
            <w:noProof/>
            <w:webHidden/>
          </w:rPr>
          <w:fldChar w:fldCharType="separate"/>
        </w:r>
        <w:r w:rsidR="00EC5327">
          <w:rPr>
            <w:noProof/>
            <w:webHidden/>
          </w:rPr>
          <w:t>14</w:t>
        </w:r>
        <w:r w:rsidR="0001504C">
          <w:rPr>
            <w:noProof/>
            <w:webHidden/>
          </w:rPr>
          <w:fldChar w:fldCharType="end"/>
        </w:r>
      </w:hyperlink>
    </w:p>
    <w:p w14:paraId="0706371B" w14:textId="4861C76F" w:rsidR="0001504C" w:rsidRDefault="00365835">
      <w:pPr>
        <w:pStyle w:val="TableofFigures"/>
        <w:tabs>
          <w:tab w:val="right" w:leader="dot" w:pos="9060"/>
        </w:tabs>
        <w:rPr>
          <w:rFonts w:asciiTheme="minorHAnsi" w:eastAsiaTheme="minorEastAsia" w:hAnsiTheme="minorHAnsi"/>
          <w:noProof/>
          <w:lang w:eastAsia="en-AU"/>
        </w:rPr>
      </w:pPr>
      <w:hyperlink w:anchor="_Toc75262016" w:history="1">
        <w:r w:rsidR="0001504C" w:rsidRPr="009F3D12">
          <w:rPr>
            <w:rStyle w:val="Hyperlink"/>
            <w:noProof/>
          </w:rPr>
          <w:t>Figure 3 Share of sheep exports by sea under ESCAS by country, 2016 to 2020</w:t>
        </w:r>
        <w:r w:rsidR="0001504C">
          <w:rPr>
            <w:noProof/>
            <w:webHidden/>
          </w:rPr>
          <w:tab/>
        </w:r>
        <w:r w:rsidR="0001504C">
          <w:rPr>
            <w:noProof/>
            <w:webHidden/>
          </w:rPr>
          <w:fldChar w:fldCharType="begin"/>
        </w:r>
        <w:r w:rsidR="0001504C">
          <w:rPr>
            <w:noProof/>
            <w:webHidden/>
          </w:rPr>
          <w:instrText xml:space="preserve"> PAGEREF _Toc75262016 \h </w:instrText>
        </w:r>
        <w:r w:rsidR="0001504C">
          <w:rPr>
            <w:noProof/>
            <w:webHidden/>
          </w:rPr>
        </w:r>
        <w:r w:rsidR="0001504C">
          <w:rPr>
            <w:noProof/>
            <w:webHidden/>
          </w:rPr>
          <w:fldChar w:fldCharType="separate"/>
        </w:r>
        <w:r w:rsidR="00EC5327">
          <w:rPr>
            <w:noProof/>
            <w:webHidden/>
          </w:rPr>
          <w:t>17</w:t>
        </w:r>
        <w:r w:rsidR="0001504C">
          <w:rPr>
            <w:noProof/>
            <w:webHidden/>
          </w:rPr>
          <w:fldChar w:fldCharType="end"/>
        </w:r>
      </w:hyperlink>
    </w:p>
    <w:p w14:paraId="147CCDFE" w14:textId="514EFA09" w:rsidR="0001504C" w:rsidRDefault="00365835">
      <w:pPr>
        <w:pStyle w:val="TableofFigures"/>
        <w:tabs>
          <w:tab w:val="right" w:leader="dot" w:pos="9060"/>
        </w:tabs>
        <w:rPr>
          <w:rFonts w:asciiTheme="minorHAnsi" w:eastAsiaTheme="minorEastAsia" w:hAnsiTheme="minorHAnsi"/>
          <w:noProof/>
          <w:lang w:eastAsia="en-AU"/>
        </w:rPr>
      </w:pPr>
      <w:hyperlink w:anchor="_Toc75262017" w:history="1">
        <w:r w:rsidR="0001504C" w:rsidRPr="009F3D12">
          <w:rPr>
            <w:rStyle w:val="Hyperlink"/>
            <w:noProof/>
          </w:rPr>
          <w:t>Figure 4 Share of cattle and buffalo exports, by country, 2016 to 2020</w:t>
        </w:r>
        <w:r w:rsidR="0001504C">
          <w:rPr>
            <w:noProof/>
            <w:webHidden/>
          </w:rPr>
          <w:tab/>
        </w:r>
        <w:r w:rsidR="0001504C">
          <w:rPr>
            <w:noProof/>
            <w:webHidden/>
          </w:rPr>
          <w:fldChar w:fldCharType="begin"/>
        </w:r>
        <w:r w:rsidR="0001504C">
          <w:rPr>
            <w:noProof/>
            <w:webHidden/>
          </w:rPr>
          <w:instrText xml:space="preserve"> PAGEREF _Toc75262017 \h </w:instrText>
        </w:r>
        <w:r w:rsidR="0001504C">
          <w:rPr>
            <w:noProof/>
            <w:webHidden/>
          </w:rPr>
        </w:r>
        <w:r w:rsidR="0001504C">
          <w:rPr>
            <w:noProof/>
            <w:webHidden/>
          </w:rPr>
          <w:fldChar w:fldCharType="separate"/>
        </w:r>
        <w:r w:rsidR="00EC5327">
          <w:rPr>
            <w:noProof/>
            <w:webHidden/>
          </w:rPr>
          <w:t>18</w:t>
        </w:r>
        <w:r w:rsidR="0001504C">
          <w:rPr>
            <w:noProof/>
            <w:webHidden/>
          </w:rPr>
          <w:fldChar w:fldCharType="end"/>
        </w:r>
      </w:hyperlink>
    </w:p>
    <w:p w14:paraId="12F7522F" w14:textId="36881309" w:rsidR="0001504C" w:rsidRDefault="00365835">
      <w:pPr>
        <w:pStyle w:val="TableofFigures"/>
        <w:tabs>
          <w:tab w:val="right" w:leader="dot" w:pos="9060"/>
        </w:tabs>
        <w:rPr>
          <w:rFonts w:asciiTheme="minorHAnsi" w:eastAsiaTheme="minorEastAsia" w:hAnsiTheme="minorHAnsi"/>
          <w:noProof/>
          <w:lang w:eastAsia="en-AU"/>
        </w:rPr>
      </w:pPr>
      <w:hyperlink w:anchor="_Toc75262018" w:history="1">
        <w:r w:rsidR="0001504C" w:rsidRPr="009F3D12">
          <w:rPr>
            <w:rStyle w:val="Hyperlink"/>
            <w:noProof/>
          </w:rPr>
          <w:t>Figure 5 Alternative routes to facilitate trade through the TPPA network</w:t>
        </w:r>
        <w:r w:rsidR="0001504C">
          <w:rPr>
            <w:noProof/>
            <w:webHidden/>
          </w:rPr>
          <w:tab/>
        </w:r>
        <w:r w:rsidR="0001504C">
          <w:rPr>
            <w:noProof/>
            <w:webHidden/>
          </w:rPr>
          <w:fldChar w:fldCharType="begin"/>
        </w:r>
        <w:r w:rsidR="0001504C">
          <w:rPr>
            <w:noProof/>
            <w:webHidden/>
          </w:rPr>
          <w:instrText xml:space="preserve"> PAGEREF _Toc75262018 \h </w:instrText>
        </w:r>
        <w:r w:rsidR="0001504C">
          <w:rPr>
            <w:noProof/>
            <w:webHidden/>
          </w:rPr>
        </w:r>
        <w:r w:rsidR="0001504C">
          <w:rPr>
            <w:noProof/>
            <w:webHidden/>
          </w:rPr>
          <w:fldChar w:fldCharType="separate"/>
        </w:r>
        <w:r w:rsidR="00EC5327">
          <w:rPr>
            <w:noProof/>
            <w:webHidden/>
          </w:rPr>
          <w:t>28</w:t>
        </w:r>
        <w:r w:rsidR="0001504C">
          <w:rPr>
            <w:noProof/>
            <w:webHidden/>
          </w:rPr>
          <w:fldChar w:fldCharType="end"/>
        </w:r>
      </w:hyperlink>
    </w:p>
    <w:p w14:paraId="35187E70" w14:textId="7BB297FC" w:rsidR="0001504C" w:rsidRDefault="00365835">
      <w:pPr>
        <w:pStyle w:val="TableofFigures"/>
        <w:tabs>
          <w:tab w:val="right" w:leader="dot" w:pos="9060"/>
        </w:tabs>
        <w:rPr>
          <w:rFonts w:asciiTheme="minorHAnsi" w:eastAsiaTheme="minorEastAsia" w:hAnsiTheme="minorHAnsi"/>
          <w:noProof/>
          <w:lang w:eastAsia="en-AU"/>
        </w:rPr>
      </w:pPr>
      <w:hyperlink w:anchor="_Toc75262019" w:history="1">
        <w:r w:rsidR="0001504C" w:rsidRPr="009F3D12">
          <w:rPr>
            <w:rStyle w:val="Hyperlink"/>
            <w:noProof/>
          </w:rPr>
          <w:t>Figure 6 ESCAS non-compliance by country, 2012 to 2020</w:t>
        </w:r>
        <w:r w:rsidR="0001504C">
          <w:rPr>
            <w:noProof/>
            <w:webHidden/>
          </w:rPr>
          <w:tab/>
        </w:r>
        <w:r w:rsidR="0001504C">
          <w:rPr>
            <w:noProof/>
            <w:webHidden/>
          </w:rPr>
          <w:fldChar w:fldCharType="begin"/>
        </w:r>
        <w:r w:rsidR="0001504C">
          <w:rPr>
            <w:noProof/>
            <w:webHidden/>
          </w:rPr>
          <w:instrText xml:space="preserve"> PAGEREF _Toc75262019 \h </w:instrText>
        </w:r>
        <w:r w:rsidR="0001504C">
          <w:rPr>
            <w:noProof/>
            <w:webHidden/>
          </w:rPr>
        </w:r>
        <w:r w:rsidR="0001504C">
          <w:rPr>
            <w:noProof/>
            <w:webHidden/>
          </w:rPr>
          <w:fldChar w:fldCharType="separate"/>
        </w:r>
        <w:r w:rsidR="00EC5327">
          <w:rPr>
            <w:noProof/>
            <w:webHidden/>
          </w:rPr>
          <w:t>36</w:t>
        </w:r>
        <w:r w:rsidR="0001504C">
          <w:rPr>
            <w:noProof/>
            <w:webHidden/>
          </w:rPr>
          <w:fldChar w:fldCharType="end"/>
        </w:r>
      </w:hyperlink>
    </w:p>
    <w:p w14:paraId="07B74C5B" w14:textId="237FE8B2" w:rsidR="0001504C" w:rsidRDefault="00365835">
      <w:pPr>
        <w:pStyle w:val="TableofFigures"/>
        <w:tabs>
          <w:tab w:val="right" w:leader="dot" w:pos="9060"/>
        </w:tabs>
        <w:rPr>
          <w:rFonts w:asciiTheme="minorHAnsi" w:eastAsiaTheme="minorEastAsia" w:hAnsiTheme="minorHAnsi"/>
          <w:noProof/>
          <w:lang w:eastAsia="en-AU"/>
        </w:rPr>
      </w:pPr>
      <w:hyperlink w:anchor="_Toc75262020" w:history="1">
        <w:r w:rsidR="0001504C" w:rsidRPr="009F3D12">
          <w:rPr>
            <w:rStyle w:val="Hyperlink"/>
            <w:noProof/>
          </w:rPr>
          <w:t>Figure 7 Number of ESCAS non-compliances by top 5 non-compliant exporters, by category, 2015 to 2020</w:t>
        </w:r>
        <w:r w:rsidR="0001504C">
          <w:rPr>
            <w:noProof/>
            <w:webHidden/>
          </w:rPr>
          <w:tab/>
        </w:r>
        <w:r w:rsidR="0001504C">
          <w:rPr>
            <w:noProof/>
            <w:webHidden/>
          </w:rPr>
          <w:fldChar w:fldCharType="begin"/>
        </w:r>
        <w:r w:rsidR="0001504C">
          <w:rPr>
            <w:noProof/>
            <w:webHidden/>
          </w:rPr>
          <w:instrText xml:space="preserve"> PAGEREF _Toc75262020 \h </w:instrText>
        </w:r>
        <w:r w:rsidR="0001504C">
          <w:rPr>
            <w:noProof/>
            <w:webHidden/>
          </w:rPr>
        </w:r>
        <w:r w:rsidR="0001504C">
          <w:rPr>
            <w:noProof/>
            <w:webHidden/>
          </w:rPr>
          <w:fldChar w:fldCharType="separate"/>
        </w:r>
        <w:r w:rsidR="00EC5327">
          <w:rPr>
            <w:noProof/>
            <w:webHidden/>
          </w:rPr>
          <w:t>39</w:t>
        </w:r>
        <w:r w:rsidR="0001504C">
          <w:rPr>
            <w:noProof/>
            <w:webHidden/>
          </w:rPr>
          <w:fldChar w:fldCharType="end"/>
        </w:r>
      </w:hyperlink>
    </w:p>
    <w:p w14:paraId="417B0FA0" w14:textId="1DF90558" w:rsidR="00AE33B7" w:rsidRDefault="008D5400">
      <w:pPr>
        <w:rPr>
          <w:b/>
          <w:bCs/>
          <w:noProof/>
          <w:lang w:val="en-US"/>
        </w:rPr>
        <w:sectPr w:rsidR="00AE33B7" w:rsidSect="00AE33B7">
          <w:headerReference w:type="default" r:id="rId10"/>
          <w:footerReference w:type="default" r:id="rId11"/>
          <w:headerReference w:type="first" r:id="rId12"/>
          <w:pgSz w:w="11906" w:h="16838"/>
          <w:pgMar w:top="1418" w:right="1418" w:bottom="1418" w:left="1418" w:header="567" w:footer="283" w:gutter="0"/>
          <w:pgNumType w:fmt="lowerRoman" w:start="1"/>
          <w:cols w:space="708"/>
          <w:titlePg/>
          <w:docGrid w:linePitch="360"/>
        </w:sectPr>
      </w:pPr>
      <w:r>
        <w:rPr>
          <w:b/>
          <w:bCs/>
          <w:noProof/>
          <w:lang w:val="en-US"/>
        </w:rPr>
        <w:fldChar w:fldCharType="end"/>
      </w:r>
    </w:p>
    <w:p w14:paraId="3E85D156" w14:textId="1AABA681" w:rsidR="005A6148" w:rsidRDefault="008D5400">
      <w:pPr>
        <w:pStyle w:val="Heading2"/>
        <w:numPr>
          <w:ilvl w:val="0"/>
          <w:numId w:val="0"/>
        </w:numPr>
        <w:ind w:left="709" w:hanging="709"/>
      </w:pPr>
      <w:bookmarkStart w:id="0" w:name="_Toc75261970"/>
      <w:bookmarkStart w:id="1" w:name="_Toc430782149"/>
      <w:r>
        <w:lastRenderedPageBreak/>
        <w:t xml:space="preserve">Review </w:t>
      </w:r>
      <w:r w:rsidR="00B042E6">
        <w:t>p</w:t>
      </w:r>
      <w:r>
        <w:t>rocess</w:t>
      </w:r>
      <w:bookmarkEnd w:id="0"/>
    </w:p>
    <w:p w14:paraId="3C96CF41" w14:textId="14BEE724" w:rsidR="005A6148" w:rsidRPr="006132E2" w:rsidRDefault="008D5400" w:rsidP="00344F83">
      <w:pPr>
        <w:pStyle w:val="Heading3"/>
        <w:numPr>
          <w:ilvl w:val="0"/>
          <w:numId w:val="0"/>
        </w:numPr>
      </w:pPr>
      <w:bookmarkStart w:id="2" w:name="_Toc75261971"/>
      <w:r>
        <w:t>Objectives</w:t>
      </w:r>
      <w:bookmarkEnd w:id="2"/>
    </w:p>
    <w:p w14:paraId="44735F9C" w14:textId="58D67922" w:rsidR="00C11CF1" w:rsidRPr="00C11CF1" w:rsidRDefault="008D5400" w:rsidP="00C11CF1">
      <w:pPr>
        <w:rPr>
          <w:lang w:val="en"/>
        </w:rPr>
      </w:pPr>
      <w:r w:rsidRPr="007E38F2">
        <w:rPr>
          <w:lang w:val="en"/>
        </w:rPr>
        <w:t>T</w:t>
      </w:r>
      <w:r w:rsidR="00D87DCE">
        <w:rPr>
          <w:lang w:val="en"/>
        </w:rPr>
        <w:t>he objectives of this review were t</w:t>
      </w:r>
      <w:r>
        <w:rPr>
          <w:lang w:val="en"/>
        </w:rPr>
        <w:t xml:space="preserve">o examine </w:t>
      </w:r>
      <w:r w:rsidRPr="00C11CF1">
        <w:rPr>
          <w:lang w:val="en"/>
        </w:rPr>
        <w:t xml:space="preserve">the processes and systems that support </w:t>
      </w:r>
      <w:r w:rsidR="001D5DDE">
        <w:rPr>
          <w:lang w:val="en"/>
        </w:rPr>
        <w:t xml:space="preserve">administration </w:t>
      </w:r>
      <w:r w:rsidR="00231226">
        <w:rPr>
          <w:lang w:val="en"/>
        </w:rPr>
        <w:t xml:space="preserve">and regulation </w:t>
      </w:r>
      <w:r w:rsidR="001D5DDE">
        <w:rPr>
          <w:lang w:val="en"/>
        </w:rPr>
        <w:t>of</w:t>
      </w:r>
      <w:r w:rsidRPr="00C11CF1">
        <w:rPr>
          <w:lang w:val="en"/>
        </w:rPr>
        <w:t xml:space="preserve"> the Exporter Supply Chain Assurance System (ESCAS)</w:t>
      </w:r>
      <w:r w:rsidR="005E4382">
        <w:rPr>
          <w:lang w:val="en"/>
        </w:rPr>
        <w:t xml:space="preserve"> framework</w:t>
      </w:r>
      <w:r w:rsidR="00B042E6">
        <w:rPr>
          <w:lang w:val="en"/>
        </w:rPr>
        <w:t>, including</w:t>
      </w:r>
      <w:r w:rsidRPr="00C11CF1">
        <w:rPr>
          <w:lang w:val="en"/>
        </w:rPr>
        <w:t>:</w:t>
      </w:r>
    </w:p>
    <w:p w14:paraId="1927B559" w14:textId="461F5358" w:rsidR="00C11CF1" w:rsidRPr="00C11CF1" w:rsidRDefault="008D5400" w:rsidP="00C11CF1">
      <w:pPr>
        <w:pStyle w:val="ListBullet"/>
        <w:rPr>
          <w:lang w:val="en"/>
        </w:rPr>
      </w:pPr>
      <w:r>
        <w:rPr>
          <w:lang w:val="en"/>
        </w:rPr>
        <w:t>t</w:t>
      </w:r>
      <w:r w:rsidRPr="00C11CF1">
        <w:rPr>
          <w:lang w:val="en"/>
        </w:rPr>
        <w:t xml:space="preserve">he effectiveness of the </w:t>
      </w:r>
      <w:r w:rsidR="0051557A" w:rsidRPr="00E46AA7">
        <w:rPr>
          <w:lang w:val="en"/>
        </w:rPr>
        <w:t>Department of Agriculture, Water and the Environment’s</w:t>
      </w:r>
      <w:r w:rsidRPr="00C11CF1">
        <w:rPr>
          <w:lang w:val="en"/>
        </w:rPr>
        <w:t xml:space="preserve"> monitoring, reporting, compliance and enforcement capability and framework of ESCAS</w:t>
      </w:r>
    </w:p>
    <w:p w14:paraId="2364CA5C" w14:textId="401B5BF0" w:rsidR="00C11CF1" w:rsidRDefault="008D5400" w:rsidP="00C11CF1">
      <w:pPr>
        <w:pStyle w:val="ListBullet"/>
        <w:rPr>
          <w:lang w:val="en"/>
        </w:rPr>
      </w:pPr>
      <w:r>
        <w:rPr>
          <w:lang w:val="en"/>
        </w:rPr>
        <w:t>w</w:t>
      </w:r>
      <w:r w:rsidRPr="00C11CF1">
        <w:rPr>
          <w:lang w:val="en"/>
        </w:rPr>
        <w:t>hat, if any</w:t>
      </w:r>
      <w:r w:rsidR="00B042E6">
        <w:rPr>
          <w:lang w:val="en"/>
        </w:rPr>
        <w:t>,</w:t>
      </w:r>
      <w:r w:rsidRPr="00C11CF1">
        <w:rPr>
          <w:lang w:val="en"/>
        </w:rPr>
        <w:t xml:space="preserve"> improvements should be made to the current arrangements</w:t>
      </w:r>
    </w:p>
    <w:p w14:paraId="499B1D3F" w14:textId="33146147" w:rsidR="00F41A96" w:rsidRPr="00C11CF1" w:rsidRDefault="008D5400" w:rsidP="00C11CF1">
      <w:pPr>
        <w:pStyle w:val="ListBullet"/>
        <w:rPr>
          <w:lang w:val="en"/>
        </w:rPr>
      </w:pPr>
      <w:r>
        <w:rPr>
          <w:lang w:val="en"/>
        </w:rPr>
        <w:t>regulatory advantages and disadvantages of the proposed Livestock Global Assurance Program</w:t>
      </w:r>
      <w:r w:rsidR="00B042E6">
        <w:rPr>
          <w:lang w:val="en"/>
        </w:rPr>
        <w:t>.</w:t>
      </w:r>
    </w:p>
    <w:p w14:paraId="6CC4EBB4" w14:textId="77777777" w:rsidR="005A6148" w:rsidRPr="00AD1BD7" w:rsidRDefault="008D5400" w:rsidP="00344F83">
      <w:pPr>
        <w:pStyle w:val="Heading3"/>
        <w:numPr>
          <w:ilvl w:val="0"/>
          <w:numId w:val="0"/>
        </w:numPr>
        <w:ind w:left="964" w:hanging="964"/>
      </w:pPr>
      <w:bookmarkStart w:id="3" w:name="_Toc75261972"/>
      <w:r w:rsidRPr="00AD1BD7">
        <w:t>Scope</w:t>
      </w:r>
      <w:bookmarkEnd w:id="3"/>
    </w:p>
    <w:p w14:paraId="59934BB4" w14:textId="42543224" w:rsidR="005A6148" w:rsidRPr="00A80D5D" w:rsidRDefault="008D5400" w:rsidP="00310A95">
      <w:pPr>
        <w:rPr>
          <w:lang w:val="en"/>
        </w:rPr>
      </w:pPr>
      <w:r>
        <w:t xml:space="preserve">This review </w:t>
      </w:r>
      <w:r w:rsidRPr="00AD1BD7">
        <w:t>consider</w:t>
      </w:r>
      <w:r w:rsidR="00FD11A7">
        <w:t>ed</w:t>
      </w:r>
      <w:r w:rsidRPr="00AD1BD7">
        <w:t>:</w:t>
      </w:r>
    </w:p>
    <w:p w14:paraId="12D48C45" w14:textId="0A2C67E2" w:rsidR="007875BF" w:rsidRDefault="008D5400" w:rsidP="007875BF">
      <w:pPr>
        <w:pStyle w:val="ListBullet"/>
        <w:rPr>
          <w:lang w:val="en"/>
        </w:rPr>
      </w:pPr>
      <w:r w:rsidRPr="007875BF">
        <w:rPr>
          <w:lang w:val="en"/>
        </w:rPr>
        <w:t xml:space="preserve">the supply chain movement of Australian </w:t>
      </w:r>
      <w:r w:rsidR="00231226">
        <w:rPr>
          <w:lang w:val="en"/>
        </w:rPr>
        <w:t xml:space="preserve">exported </w:t>
      </w:r>
      <w:r w:rsidR="00AD2C80">
        <w:rPr>
          <w:lang w:val="en"/>
        </w:rPr>
        <w:t xml:space="preserve">feeder and slaughter </w:t>
      </w:r>
      <w:r w:rsidRPr="007875BF">
        <w:rPr>
          <w:lang w:val="en"/>
        </w:rPr>
        <w:t>livestock</w:t>
      </w:r>
      <w:r w:rsidR="0051557A">
        <w:rPr>
          <w:lang w:val="en"/>
        </w:rPr>
        <w:t>,</w:t>
      </w:r>
      <w:r w:rsidRPr="007875BF">
        <w:rPr>
          <w:lang w:val="en"/>
        </w:rPr>
        <w:t xml:space="preserve"> from the point of disembarkation through to the point of slaughter in an overseas country</w:t>
      </w:r>
    </w:p>
    <w:p w14:paraId="7F15E4F7" w14:textId="263D35BC" w:rsidR="007875BF" w:rsidRPr="007875BF" w:rsidRDefault="008D5400" w:rsidP="007875BF">
      <w:pPr>
        <w:pStyle w:val="ListBullet"/>
        <w:rPr>
          <w:lang w:val="en"/>
        </w:rPr>
      </w:pPr>
      <w:r w:rsidRPr="007875BF">
        <w:rPr>
          <w:lang w:val="en"/>
        </w:rPr>
        <w:t>the ESCAS approval process, including variations</w:t>
      </w:r>
    </w:p>
    <w:p w14:paraId="05FDD6E3" w14:textId="0087981B" w:rsidR="007875BF" w:rsidRPr="007875BF" w:rsidRDefault="008D5400" w:rsidP="007875BF">
      <w:pPr>
        <w:pStyle w:val="ListBullet"/>
        <w:rPr>
          <w:lang w:val="en"/>
        </w:rPr>
      </w:pPr>
      <w:r w:rsidRPr="007875BF">
        <w:rPr>
          <w:lang w:val="en"/>
        </w:rPr>
        <w:t>how international animal welfare standards are upheld</w:t>
      </w:r>
      <w:r w:rsidR="0029189E">
        <w:rPr>
          <w:lang w:val="en"/>
        </w:rPr>
        <w:t xml:space="preserve"> for Australian feeder and slaughter livestock in the supply chain</w:t>
      </w:r>
    </w:p>
    <w:p w14:paraId="76297F61" w14:textId="77777777" w:rsidR="007875BF" w:rsidRPr="007875BF" w:rsidRDefault="008D5400" w:rsidP="007875BF">
      <w:pPr>
        <w:pStyle w:val="ListBullet"/>
        <w:rPr>
          <w:lang w:val="en"/>
        </w:rPr>
      </w:pPr>
      <w:r w:rsidRPr="007875BF">
        <w:rPr>
          <w:lang w:val="en"/>
        </w:rPr>
        <w:t>the extent to which ESCAS provides assurance of control through the supply chain</w:t>
      </w:r>
    </w:p>
    <w:p w14:paraId="31089FEE" w14:textId="77777777" w:rsidR="007875BF" w:rsidRPr="007875BF" w:rsidRDefault="008D5400" w:rsidP="007875BF">
      <w:pPr>
        <w:pStyle w:val="ListBullet"/>
        <w:rPr>
          <w:lang w:val="en"/>
        </w:rPr>
      </w:pPr>
      <w:r w:rsidRPr="007875BF">
        <w:rPr>
          <w:lang w:val="en"/>
        </w:rPr>
        <w:t>the extent to which ESCAS provides assurance of traceability through the supply chain</w:t>
      </w:r>
    </w:p>
    <w:p w14:paraId="32EC3252" w14:textId="47B8E161" w:rsidR="007875BF" w:rsidRDefault="008D5400" w:rsidP="007875BF">
      <w:pPr>
        <w:pStyle w:val="ListBullet"/>
        <w:rPr>
          <w:lang w:val="en"/>
        </w:rPr>
      </w:pPr>
      <w:r w:rsidRPr="007875BF">
        <w:rPr>
          <w:lang w:val="en"/>
        </w:rPr>
        <w:t xml:space="preserve">the </w:t>
      </w:r>
      <w:r w:rsidR="0040426E">
        <w:rPr>
          <w:lang w:val="en"/>
        </w:rPr>
        <w:t xml:space="preserve">efficacy of the </w:t>
      </w:r>
      <w:r w:rsidRPr="007875BF">
        <w:rPr>
          <w:lang w:val="en"/>
        </w:rPr>
        <w:t>department</w:t>
      </w:r>
      <w:r w:rsidR="0040426E">
        <w:rPr>
          <w:lang w:val="en"/>
        </w:rPr>
        <w:t>’s</w:t>
      </w:r>
      <w:r w:rsidRPr="007875BF">
        <w:rPr>
          <w:lang w:val="en"/>
        </w:rPr>
        <w:t xml:space="preserve"> assurance of compliance with the legislation, standards, policies and procedures </w:t>
      </w:r>
      <w:r w:rsidR="001D59B1">
        <w:rPr>
          <w:lang w:val="en"/>
        </w:rPr>
        <w:t>that relate to ESCAS</w:t>
      </w:r>
    </w:p>
    <w:p w14:paraId="5E7392B3" w14:textId="77777777" w:rsidR="00231226" w:rsidRPr="007875BF" w:rsidRDefault="008D5400" w:rsidP="00231226">
      <w:pPr>
        <w:pStyle w:val="ListBullet"/>
        <w:rPr>
          <w:lang w:val="en"/>
        </w:rPr>
      </w:pPr>
      <w:r w:rsidRPr="007875BF">
        <w:rPr>
          <w:lang w:val="en"/>
        </w:rPr>
        <w:t>the independent auditing process</w:t>
      </w:r>
    </w:p>
    <w:p w14:paraId="2A534ADB" w14:textId="5A57C50A" w:rsidR="007875BF" w:rsidRPr="007875BF" w:rsidRDefault="008D5400" w:rsidP="007875BF">
      <w:pPr>
        <w:pStyle w:val="ListBullet"/>
        <w:rPr>
          <w:lang w:val="en"/>
        </w:rPr>
      </w:pPr>
      <w:r w:rsidRPr="007875BF">
        <w:rPr>
          <w:lang w:val="en"/>
        </w:rPr>
        <w:t>Livestock Global Assurance Program (LGAP), Collective Standards for Animal Welfare (CSAW)</w:t>
      </w:r>
      <w:r w:rsidR="00B63621">
        <w:rPr>
          <w:lang w:val="en"/>
        </w:rPr>
        <w:t xml:space="preserve"> </w:t>
      </w:r>
      <w:r w:rsidRPr="007875BF">
        <w:rPr>
          <w:lang w:val="en"/>
        </w:rPr>
        <w:t xml:space="preserve">and </w:t>
      </w:r>
      <w:r w:rsidR="00A3118A">
        <w:rPr>
          <w:lang w:val="en"/>
        </w:rPr>
        <w:t>the department’s policy</w:t>
      </w:r>
      <w:r w:rsidR="00AD2C80">
        <w:rPr>
          <w:lang w:val="en"/>
        </w:rPr>
        <w:t xml:space="preserve"> on</w:t>
      </w:r>
      <w:r w:rsidR="00AD2C80" w:rsidRPr="00AD2C80">
        <w:rPr>
          <w:lang w:val="en"/>
        </w:rPr>
        <w:t xml:space="preserve"> </w:t>
      </w:r>
      <w:r w:rsidR="00AD2C80">
        <w:rPr>
          <w:lang w:val="en"/>
        </w:rPr>
        <w:t>third-party providers of exporter supply chain assurance operations</w:t>
      </w:r>
    </w:p>
    <w:p w14:paraId="317E0F55" w14:textId="2FE49E3C" w:rsidR="007875BF" w:rsidRPr="007875BF" w:rsidRDefault="008D5400" w:rsidP="007875BF">
      <w:pPr>
        <w:pStyle w:val="ListBullet"/>
        <w:rPr>
          <w:lang w:val="en"/>
        </w:rPr>
      </w:pPr>
      <w:r w:rsidRPr="007875BF">
        <w:rPr>
          <w:lang w:val="en"/>
        </w:rPr>
        <w:t>ESCAS reporting requirements</w:t>
      </w:r>
      <w:r w:rsidR="0051557A">
        <w:rPr>
          <w:lang w:val="en"/>
        </w:rPr>
        <w:t>,</w:t>
      </w:r>
      <w:r w:rsidRPr="007875BF">
        <w:rPr>
          <w:lang w:val="en"/>
        </w:rPr>
        <w:t xml:space="preserve"> including the </w:t>
      </w:r>
      <w:r w:rsidR="0051557A">
        <w:rPr>
          <w:lang w:val="en"/>
        </w:rPr>
        <w:t>incident</w:t>
      </w:r>
      <w:r w:rsidR="00AD1D1D">
        <w:rPr>
          <w:lang w:val="en"/>
        </w:rPr>
        <w:t xml:space="preserve"> </w:t>
      </w:r>
      <w:r w:rsidRPr="007875BF">
        <w:rPr>
          <w:lang w:val="en"/>
        </w:rPr>
        <w:t>investigation process</w:t>
      </w:r>
    </w:p>
    <w:p w14:paraId="4C1EF03E" w14:textId="4CFF97A2" w:rsidR="007875BF" w:rsidRPr="007875BF" w:rsidRDefault="008D5400" w:rsidP="007875BF">
      <w:pPr>
        <w:pStyle w:val="ListBullet"/>
        <w:rPr>
          <w:lang w:val="en"/>
        </w:rPr>
      </w:pPr>
      <w:r w:rsidRPr="007875BF">
        <w:rPr>
          <w:lang w:val="en"/>
        </w:rPr>
        <w:t>examin</w:t>
      </w:r>
      <w:r>
        <w:rPr>
          <w:lang w:val="en"/>
        </w:rPr>
        <w:t>ing</w:t>
      </w:r>
      <w:r w:rsidRPr="007875BF">
        <w:rPr>
          <w:lang w:val="en"/>
        </w:rPr>
        <w:t xml:space="preserve"> the efficacy, </w:t>
      </w:r>
      <w:r w:rsidR="003B4FA5" w:rsidRPr="007875BF">
        <w:rPr>
          <w:lang w:val="en"/>
        </w:rPr>
        <w:t>timeliness</w:t>
      </w:r>
      <w:r w:rsidRPr="007875BF">
        <w:rPr>
          <w:lang w:val="en"/>
        </w:rPr>
        <w:t xml:space="preserve"> and transparency in the department’s risk management system</w:t>
      </w:r>
      <w:r w:rsidR="0051557A">
        <w:rPr>
          <w:lang w:val="en"/>
        </w:rPr>
        <w:t xml:space="preserve"> –</w:t>
      </w:r>
      <w:r w:rsidRPr="007875BF">
        <w:rPr>
          <w:lang w:val="en"/>
        </w:rPr>
        <w:t xml:space="preserve"> including the extent to which </w:t>
      </w:r>
      <w:r w:rsidR="0051557A" w:rsidRPr="00AD1D1D">
        <w:rPr>
          <w:lang w:val="en"/>
        </w:rPr>
        <w:t>these factors</w:t>
      </w:r>
      <w:r w:rsidR="0051557A" w:rsidRPr="007875BF">
        <w:rPr>
          <w:lang w:val="en"/>
        </w:rPr>
        <w:t xml:space="preserve"> </w:t>
      </w:r>
      <w:r w:rsidRPr="007875BF">
        <w:rPr>
          <w:lang w:val="en"/>
        </w:rPr>
        <w:t>contribute to strategic risk-based regulatory practice and improvements in the management of animal welfare</w:t>
      </w:r>
      <w:r w:rsidR="00231226">
        <w:rPr>
          <w:lang w:val="en"/>
        </w:rPr>
        <w:t>.</w:t>
      </w:r>
    </w:p>
    <w:p w14:paraId="1C69C6CA" w14:textId="77777777" w:rsidR="005A6148" w:rsidRPr="00AD1BD7" w:rsidRDefault="008D5400" w:rsidP="003527DF">
      <w:pPr>
        <w:pStyle w:val="Heading3"/>
        <w:numPr>
          <w:ilvl w:val="0"/>
          <w:numId w:val="0"/>
        </w:numPr>
        <w:ind w:left="964" w:hanging="964"/>
        <w:rPr>
          <w:sz w:val="24"/>
        </w:rPr>
      </w:pPr>
      <w:bookmarkStart w:id="4" w:name="_Toc75261973"/>
      <w:r w:rsidRPr="00AD1BD7">
        <w:t>Out of scope</w:t>
      </w:r>
      <w:bookmarkEnd w:id="4"/>
    </w:p>
    <w:p w14:paraId="20FBF1CD" w14:textId="6648F959" w:rsidR="005A6148" w:rsidRDefault="008D5400" w:rsidP="00310A95">
      <w:r w:rsidRPr="00CC73DB">
        <w:t xml:space="preserve">This review </w:t>
      </w:r>
      <w:r w:rsidR="00D87DCE">
        <w:t>did</w:t>
      </w:r>
      <w:r w:rsidRPr="00D55FE6">
        <w:t xml:space="preserve"> not</w:t>
      </w:r>
      <w:r>
        <w:t xml:space="preserve"> examine:</w:t>
      </w:r>
    </w:p>
    <w:p w14:paraId="2DE0848F" w14:textId="37F679D9" w:rsidR="007875BF" w:rsidRPr="007875BF" w:rsidRDefault="008D5400" w:rsidP="007875BF">
      <w:pPr>
        <w:pStyle w:val="ListBullet"/>
        <w:rPr>
          <w:lang w:val="en" w:eastAsia="ja-JP"/>
        </w:rPr>
      </w:pPr>
      <w:r w:rsidRPr="007875BF">
        <w:rPr>
          <w:lang w:val="en" w:eastAsia="ja-JP"/>
        </w:rPr>
        <w:t>supply chain elements related to the Australian Standards for the Export of Livestock</w:t>
      </w:r>
    </w:p>
    <w:p w14:paraId="4B443B56" w14:textId="2B05A69F" w:rsidR="007875BF" w:rsidRPr="007875BF" w:rsidRDefault="008D5400" w:rsidP="007875BF">
      <w:pPr>
        <w:pStyle w:val="ListBullet"/>
        <w:rPr>
          <w:lang w:val="en" w:eastAsia="ja-JP"/>
        </w:rPr>
      </w:pPr>
      <w:r w:rsidRPr="00C14559">
        <w:rPr>
          <w:lang w:val="en" w:eastAsia="ja-JP"/>
        </w:rPr>
        <w:t xml:space="preserve">livestock </w:t>
      </w:r>
      <w:r w:rsidR="00A3118A">
        <w:rPr>
          <w:lang w:val="en" w:eastAsia="ja-JP"/>
        </w:rPr>
        <w:t xml:space="preserve">that is not </w:t>
      </w:r>
      <w:r w:rsidR="00A3118A" w:rsidRPr="00E46AA7">
        <w:rPr>
          <w:lang w:val="en" w:eastAsia="ja-JP"/>
        </w:rPr>
        <w:t>subject to</w:t>
      </w:r>
      <w:r w:rsidR="00A3118A">
        <w:rPr>
          <w:lang w:val="en" w:eastAsia="ja-JP"/>
        </w:rPr>
        <w:t xml:space="preserve"> </w:t>
      </w:r>
      <w:r w:rsidR="00F51BF9">
        <w:rPr>
          <w:lang w:val="en" w:eastAsia="ja-JP"/>
        </w:rPr>
        <w:t xml:space="preserve">the </w:t>
      </w:r>
      <w:r w:rsidR="00A3118A">
        <w:rPr>
          <w:lang w:val="en" w:eastAsia="ja-JP"/>
        </w:rPr>
        <w:t>ESCAS</w:t>
      </w:r>
      <w:r w:rsidR="00F51BF9">
        <w:rPr>
          <w:lang w:val="en" w:eastAsia="ja-JP"/>
        </w:rPr>
        <w:t xml:space="preserve"> framework</w:t>
      </w:r>
    </w:p>
    <w:p w14:paraId="13A53586" w14:textId="371C86AF" w:rsidR="007875BF" w:rsidRPr="007875BF" w:rsidRDefault="008D5400" w:rsidP="007875BF">
      <w:pPr>
        <w:pStyle w:val="ListBullet"/>
        <w:rPr>
          <w:lang w:val="en" w:eastAsia="ja-JP"/>
        </w:rPr>
      </w:pPr>
      <w:r w:rsidRPr="007875BF">
        <w:rPr>
          <w:lang w:val="en" w:eastAsia="ja-JP"/>
        </w:rPr>
        <w:t xml:space="preserve">the granting of </w:t>
      </w:r>
      <w:r w:rsidR="00C2178B">
        <w:rPr>
          <w:lang w:val="en" w:eastAsia="ja-JP"/>
        </w:rPr>
        <w:t xml:space="preserve">livestock </w:t>
      </w:r>
      <w:r w:rsidRPr="007875BF">
        <w:rPr>
          <w:lang w:val="en" w:eastAsia="ja-JP"/>
        </w:rPr>
        <w:t>export licen</w:t>
      </w:r>
      <w:r w:rsidR="0012666D">
        <w:rPr>
          <w:lang w:val="en" w:eastAsia="ja-JP"/>
        </w:rPr>
        <w:t>c</w:t>
      </w:r>
      <w:r w:rsidRPr="007875BF">
        <w:rPr>
          <w:lang w:val="en" w:eastAsia="ja-JP"/>
        </w:rPr>
        <w:t xml:space="preserve">es, permits and </w:t>
      </w:r>
      <w:r w:rsidR="00EE49F4">
        <w:rPr>
          <w:lang w:val="en" w:eastAsia="ja-JP"/>
        </w:rPr>
        <w:t>government</w:t>
      </w:r>
      <w:r w:rsidR="00153F89">
        <w:rPr>
          <w:lang w:val="en" w:eastAsia="ja-JP"/>
        </w:rPr>
        <w:t xml:space="preserve"> health</w:t>
      </w:r>
      <w:r w:rsidR="00EE49F4" w:rsidRPr="007875BF">
        <w:rPr>
          <w:lang w:val="en" w:eastAsia="ja-JP"/>
        </w:rPr>
        <w:t xml:space="preserve"> </w:t>
      </w:r>
      <w:r w:rsidRPr="007875BF">
        <w:rPr>
          <w:lang w:val="en" w:eastAsia="ja-JP"/>
        </w:rPr>
        <w:t>certificates</w:t>
      </w:r>
    </w:p>
    <w:p w14:paraId="4762C896" w14:textId="7AEFCA37" w:rsidR="007875BF" w:rsidRPr="007875BF" w:rsidRDefault="008D5400" w:rsidP="007875BF">
      <w:pPr>
        <w:pStyle w:val="ListBullet"/>
        <w:rPr>
          <w:lang w:val="en" w:eastAsia="ja-JP"/>
        </w:rPr>
      </w:pPr>
      <w:r w:rsidRPr="007875BF">
        <w:rPr>
          <w:lang w:val="en" w:eastAsia="ja-JP"/>
        </w:rPr>
        <w:lastRenderedPageBreak/>
        <w:t>importing country requirements</w:t>
      </w:r>
    </w:p>
    <w:p w14:paraId="47401EA8" w14:textId="3645241C" w:rsidR="007875BF" w:rsidRPr="00597BDD" w:rsidRDefault="008D5400" w:rsidP="006560C6">
      <w:pPr>
        <w:pStyle w:val="ListBullet"/>
        <w:rPr>
          <w:lang w:val="en" w:eastAsia="ja-JP"/>
        </w:rPr>
      </w:pPr>
      <w:r w:rsidRPr="00597BDD">
        <w:rPr>
          <w:lang w:val="en" w:eastAsia="ja-JP"/>
        </w:rPr>
        <w:t>the former Livestock Export Accreditation Program</w:t>
      </w:r>
      <w:r w:rsidR="00060BBB">
        <w:rPr>
          <w:lang w:val="en" w:eastAsia="ja-JP"/>
        </w:rPr>
        <w:t>.</w:t>
      </w:r>
    </w:p>
    <w:p w14:paraId="46D11955" w14:textId="77777777" w:rsidR="003527DF" w:rsidRPr="00AD1BD7" w:rsidRDefault="008D5400" w:rsidP="003527DF">
      <w:pPr>
        <w:pStyle w:val="Heading3"/>
        <w:numPr>
          <w:ilvl w:val="0"/>
          <w:numId w:val="0"/>
        </w:numPr>
      </w:pPr>
      <w:bookmarkStart w:id="5" w:name="_Toc75261974"/>
      <w:r w:rsidRPr="00AD1BD7">
        <w:t>Methodology</w:t>
      </w:r>
      <w:bookmarkEnd w:id="5"/>
    </w:p>
    <w:p w14:paraId="5EC5BC80" w14:textId="4CFDC5D6" w:rsidR="003527DF" w:rsidRPr="00310A95" w:rsidRDefault="008D5400" w:rsidP="003527DF">
      <w:r>
        <w:t>During this review, the inspector-g</w:t>
      </w:r>
      <w:r w:rsidRPr="00310A95">
        <w:t>eneral:</w:t>
      </w:r>
    </w:p>
    <w:p w14:paraId="62DD668B" w14:textId="77777777" w:rsidR="003527DF" w:rsidRPr="00310A95" w:rsidRDefault="008D5400" w:rsidP="0037147F">
      <w:pPr>
        <w:pStyle w:val="ListBullet"/>
      </w:pPr>
      <w:r>
        <w:t>c</w:t>
      </w:r>
      <w:r w:rsidRPr="00310A95">
        <w:t>onducted an entry meeting with the department’s executives to</w:t>
      </w:r>
    </w:p>
    <w:p w14:paraId="62B3DFD9" w14:textId="77777777" w:rsidR="003527DF" w:rsidRPr="00310A95" w:rsidRDefault="008D5400" w:rsidP="003527DF">
      <w:pPr>
        <w:pStyle w:val="ListBullet2"/>
        <w:rPr>
          <w:rFonts w:asciiTheme="majorHAnsi" w:hAnsiTheme="majorHAnsi"/>
        </w:rPr>
      </w:pPr>
      <w:r>
        <w:rPr>
          <w:rFonts w:asciiTheme="majorHAnsi" w:hAnsiTheme="majorHAnsi"/>
        </w:rPr>
        <w:t>c</w:t>
      </w:r>
      <w:r w:rsidRPr="00310A95">
        <w:rPr>
          <w:rFonts w:asciiTheme="majorHAnsi" w:hAnsiTheme="majorHAnsi"/>
        </w:rPr>
        <w:t>ommunicate the review’s objectives and scope</w:t>
      </w:r>
    </w:p>
    <w:p w14:paraId="299F839E" w14:textId="77777777" w:rsidR="003527DF" w:rsidRPr="00310A95" w:rsidRDefault="008D5400" w:rsidP="003527DF">
      <w:pPr>
        <w:pStyle w:val="ListBullet2"/>
        <w:rPr>
          <w:rFonts w:asciiTheme="majorHAnsi" w:hAnsiTheme="majorHAnsi"/>
        </w:rPr>
      </w:pPr>
      <w:r w:rsidRPr="00310A95">
        <w:rPr>
          <w:rFonts w:asciiTheme="majorHAnsi" w:hAnsiTheme="majorHAnsi"/>
        </w:rPr>
        <w:t>outline responsibilities</w:t>
      </w:r>
    </w:p>
    <w:p w14:paraId="6788FA92" w14:textId="6434BDFC" w:rsidR="003527DF" w:rsidRPr="00310A95" w:rsidRDefault="008D5400" w:rsidP="003527DF">
      <w:pPr>
        <w:pStyle w:val="ListBullet2"/>
        <w:rPr>
          <w:rFonts w:asciiTheme="majorHAnsi" w:hAnsiTheme="majorHAnsi"/>
        </w:rPr>
      </w:pPr>
      <w:r w:rsidRPr="00310A95">
        <w:rPr>
          <w:rFonts w:asciiTheme="majorHAnsi" w:hAnsiTheme="majorHAnsi"/>
        </w:rPr>
        <w:t>identify risks related to the review</w:t>
      </w:r>
      <w:r w:rsidRPr="00E46AA7">
        <w:rPr>
          <w:rFonts w:asciiTheme="majorHAnsi" w:hAnsiTheme="majorHAnsi"/>
        </w:rPr>
        <w:t xml:space="preserve"> and</w:t>
      </w:r>
      <w:r w:rsidRPr="00310A95">
        <w:rPr>
          <w:rFonts w:asciiTheme="majorHAnsi" w:hAnsiTheme="majorHAnsi"/>
        </w:rPr>
        <w:t xml:space="preserve"> any appropriate mitigation strategies</w:t>
      </w:r>
    </w:p>
    <w:p w14:paraId="111C946C" w14:textId="77777777" w:rsidR="0012666D" w:rsidRDefault="008D5400" w:rsidP="003527DF">
      <w:pPr>
        <w:pStyle w:val="ListBullet2"/>
        <w:rPr>
          <w:rFonts w:asciiTheme="majorHAnsi" w:hAnsiTheme="majorHAnsi"/>
        </w:rPr>
      </w:pPr>
      <w:r w:rsidRPr="00A515F0">
        <w:rPr>
          <w:rFonts w:asciiTheme="majorHAnsi" w:hAnsiTheme="majorHAnsi"/>
        </w:rPr>
        <w:t>discuss preliminary data</w:t>
      </w:r>
      <w:r w:rsidR="00842CAD">
        <w:rPr>
          <w:rFonts w:asciiTheme="majorHAnsi" w:hAnsiTheme="majorHAnsi"/>
        </w:rPr>
        <w:t xml:space="preserve"> and </w:t>
      </w:r>
      <w:r w:rsidRPr="00A515F0">
        <w:rPr>
          <w:rFonts w:asciiTheme="majorHAnsi" w:hAnsiTheme="majorHAnsi"/>
        </w:rPr>
        <w:t>information requirements</w:t>
      </w:r>
    </w:p>
    <w:p w14:paraId="11666FD1" w14:textId="1C735F52" w:rsidR="003527DF" w:rsidRPr="00310A95" w:rsidRDefault="008D5400" w:rsidP="003527DF">
      <w:pPr>
        <w:pStyle w:val="ListBullet2"/>
        <w:rPr>
          <w:rFonts w:asciiTheme="majorHAnsi" w:hAnsiTheme="majorHAnsi"/>
        </w:rPr>
      </w:pPr>
      <w:r w:rsidRPr="00310A95">
        <w:rPr>
          <w:rFonts w:asciiTheme="majorHAnsi" w:hAnsiTheme="majorHAnsi"/>
        </w:rPr>
        <w:t>provide an opportunity for all parties to discuss and seek clarification about the proposed review process</w:t>
      </w:r>
    </w:p>
    <w:p w14:paraId="21DC5A47" w14:textId="49275969" w:rsidR="003527DF" w:rsidRPr="00310A95" w:rsidRDefault="008D5400" w:rsidP="003527DF">
      <w:pPr>
        <w:pStyle w:val="ListBullet"/>
      </w:pPr>
      <w:r>
        <w:t>c</w:t>
      </w:r>
      <w:r w:rsidRPr="00310A95">
        <w:t>onducted in-person</w:t>
      </w:r>
      <w:r w:rsidR="00276B7D">
        <w:t xml:space="preserve"> and </w:t>
      </w:r>
      <w:r w:rsidRPr="00310A95">
        <w:t>phone meetings with key stakeholders</w:t>
      </w:r>
    </w:p>
    <w:p w14:paraId="27E442AF" w14:textId="2705896C" w:rsidR="003527DF" w:rsidRPr="00310A95" w:rsidRDefault="008D5400" w:rsidP="003527DF">
      <w:pPr>
        <w:pStyle w:val="ListBullet"/>
      </w:pPr>
      <w:r>
        <w:t>c</w:t>
      </w:r>
      <w:r w:rsidRPr="00310A95">
        <w:t xml:space="preserve">onducted a desktop audit of relevant data and documentation </w:t>
      </w:r>
      <w:r w:rsidR="00862170">
        <w:t>provided by the department, industry and other stakeholders</w:t>
      </w:r>
    </w:p>
    <w:p w14:paraId="19E7A6D5" w14:textId="77777777" w:rsidR="007875BF" w:rsidRPr="007875BF" w:rsidRDefault="008D5400" w:rsidP="007875BF">
      <w:pPr>
        <w:pStyle w:val="ListBullet"/>
      </w:pPr>
      <w:r w:rsidRPr="007875BF">
        <w:t>developed a draft review report with key findings and recommendations</w:t>
      </w:r>
    </w:p>
    <w:p w14:paraId="5643F905" w14:textId="77777777" w:rsidR="003527DF" w:rsidRPr="00310A95" w:rsidRDefault="008D5400" w:rsidP="003527DF">
      <w:pPr>
        <w:pStyle w:val="ListBullet"/>
      </w:pPr>
      <w:r>
        <w:t>c</w:t>
      </w:r>
      <w:r w:rsidRPr="00310A95">
        <w:t>onducted an exit meeting with department’s executives that</w:t>
      </w:r>
    </w:p>
    <w:p w14:paraId="08B51E3F" w14:textId="77777777" w:rsidR="003527DF" w:rsidRPr="00310A95" w:rsidRDefault="008D5400" w:rsidP="003527DF">
      <w:pPr>
        <w:pStyle w:val="ListBullet2"/>
        <w:rPr>
          <w:rFonts w:asciiTheme="majorHAnsi" w:hAnsiTheme="majorHAnsi"/>
        </w:rPr>
      </w:pPr>
      <w:r w:rsidRPr="00310A95">
        <w:rPr>
          <w:rFonts w:asciiTheme="majorHAnsi" w:hAnsiTheme="majorHAnsi"/>
        </w:rPr>
        <w:t>provided an overview of initial review findings</w:t>
      </w:r>
    </w:p>
    <w:p w14:paraId="285D200A" w14:textId="77777777" w:rsidR="003527DF" w:rsidRPr="00310A95" w:rsidRDefault="008D5400" w:rsidP="003527DF">
      <w:pPr>
        <w:pStyle w:val="ListBullet2"/>
        <w:rPr>
          <w:rFonts w:asciiTheme="majorHAnsi" w:hAnsiTheme="majorHAnsi"/>
        </w:rPr>
      </w:pPr>
      <w:r w:rsidRPr="00310A95">
        <w:rPr>
          <w:rFonts w:asciiTheme="majorHAnsi" w:hAnsiTheme="majorHAnsi"/>
        </w:rPr>
        <w:t>outlined the process of release and response of the issues paper and draft report</w:t>
      </w:r>
    </w:p>
    <w:p w14:paraId="60B9DA9A" w14:textId="549C1E77" w:rsidR="003527DF" w:rsidRPr="00310A95" w:rsidRDefault="008D5400" w:rsidP="003527DF">
      <w:pPr>
        <w:pStyle w:val="ListBullet"/>
      </w:pPr>
      <w:r>
        <w:t>r</w:t>
      </w:r>
      <w:r w:rsidRPr="00310A95">
        <w:t>equested a ‘fact check’ by the department’s relevant line areas to correct any factual errors or misinterpretations of evidence and to provide further evidence</w:t>
      </w:r>
    </w:p>
    <w:p w14:paraId="55044313" w14:textId="1A75CB01" w:rsidR="003527DF" w:rsidRPr="00310A95" w:rsidRDefault="008D5400" w:rsidP="003527DF">
      <w:pPr>
        <w:pStyle w:val="ListBullet"/>
      </w:pPr>
      <w:r>
        <w:t>r</w:t>
      </w:r>
      <w:r w:rsidRPr="00310A95">
        <w:t xml:space="preserve">equested the </w:t>
      </w:r>
      <w:r w:rsidR="00647623">
        <w:t xml:space="preserve">department’s </w:t>
      </w:r>
      <w:r w:rsidR="006F5912">
        <w:t>s</w:t>
      </w:r>
      <w:r w:rsidRPr="00310A95">
        <w:t>ecretary to provide a management response to the draft review report</w:t>
      </w:r>
      <w:r w:rsidR="00E83FD9">
        <w:t>’s recommendations</w:t>
      </w:r>
    </w:p>
    <w:p w14:paraId="1F8E16C8" w14:textId="3B0F3C94" w:rsidR="003527DF" w:rsidRPr="00310A95" w:rsidRDefault="008D5400" w:rsidP="003527DF">
      <w:pPr>
        <w:pStyle w:val="ListBullet"/>
      </w:pPr>
      <w:r>
        <w:t>p</w:t>
      </w:r>
      <w:r w:rsidRPr="00310A95">
        <w:t xml:space="preserve">rovided a final report to the Minister </w:t>
      </w:r>
      <w:r w:rsidR="00175618">
        <w:t xml:space="preserve">for Agriculture, Drought and Emergency Management </w:t>
      </w:r>
      <w:r w:rsidRPr="00310A95">
        <w:t>and publish</w:t>
      </w:r>
      <w:r w:rsidR="00175618">
        <w:t>ed</w:t>
      </w:r>
      <w:r w:rsidRPr="00310A95">
        <w:t xml:space="preserve"> it on the I</w:t>
      </w:r>
      <w:r w:rsidR="00970F38">
        <w:t>nspector-General of Live Animal Export’s</w:t>
      </w:r>
      <w:r w:rsidRPr="00310A95">
        <w:t xml:space="preserve"> website.</w:t>
      </w:r>
    </w:p>
    <w:p w14:paraId="75A7FB9F" w14:textId="66E62F2B" w:rsidR="00087147" w:rsidRDefault="008D5400">
      <w:pPr>
        <w:pStyle w:val="Heading2"/>
        <w:numPr>
          <w:ilvl w:val="0"/>
          <w:numId w:val="0"/>
        </w:numPr>
        <w:ind w:left="709" w:hanging="709"/>
      </w:pPr>
      <w:bookmarkStart w:id="6" w:name="_Toc75261975"/>
      <w:r>
        <w:lastRenderedPageBreak/>
        <w:t>Summary</w:t>
      </w:r>
      <w:bookmarkEnd w:id="6"/>
    </w:p>
    <w:p w14:paraId="751E073D" w14:textId="4C49D03D" w:rsidR="005E4382" w:rsidRDefault="008D5400" w:rsidP="005E4382">
      <w:pPr>
        <w:jc w:val="both"/>
      </w:pPr>
      <w:r>
        <w:t xml:space="preserve">On 30 May 2011 the ABC’s </w:t>
      </w:r>
      <w:r w:rsidRPr="003067D1">
        <w:rPr>
          <w:rStyle w:val="Emphasis"/>
        </w:rPr>
        <w:t xml:space="preserve">Four </w:t>
      </w:r>
      <w:r>
        <w:rPr>
          <w:rStyle w:val="Emphasis"/>
        </w:rPr>
        <w:t>C</w:t>
      </w:r>
      <w:r w:rsidRPr="003067D1">
        <w:rPr>
          <w:rStyle w:val="Emphasis"/>
        </w:rPr>
        <w:t>orners</w:t>
      </w:r>
      <w:r>
        <w:t xml:space="preserve"> program aired a story ‘</w:t>
      </w:r>
      <w:r w:rsidRPr="000D0488">
        <w:t>A Bloody Business</w:t>
      </w:r>
      <w:r>
        <w:t>’ on the mistreatment of Australian cattle in some Indonesian abattoirs. The footage showed inhumane slaughter methods, kicking and hitting of animals and animal distress. These incidents were condemned by producers, exporters, peak industry bodies, animal welfare organisations and the Australian</w:t>
      </w:r>
      <w:r w:rsidR="00815FB3">
        <w:t xml:space="preserve"> </w:t>
      </w:r>
      <w:r>
        <w:t>public. On 8 June 2011 the Australian Government suspended the export of feeder and slaughter cattle to Indonesia for 6 months.</w:t>
      </w:r>
    </w:p>
    <w:p w14:paraId="1C08ABB2" w14:textId="5E78A461" w:rsidR="005E4382" w:rsidRDefault="008D5400" w:rsidP="005E4382">
      <w:pPr>
        <w:jc w:val="both"/>
        <w:rPr>
          <w:lang w:eastAsia="ja-JP"/>
        </w:rPr>
      </w:pPr>
      <w:r>
        <w:rPr>
          <w:lang w:eastAsia="ja-JP"/>
        </w:rPr>
        <w:t xml:space="preserve">The Exporter Supply Chain Assurance </w:t>
      </w:r>
      <w:r w:rsidR="00AD2C80">
        <w:rPr>
          <w:lang w:eastAsia="ja-JP"/>
        </w:rPr>
        <w:t xml:space="preserve">System </w:t>
      </w:r>
      <w:r>
        <w:rPr>
          <w:lang w:eastAsia="ja-JP"/>
        </w:rPr>
        <w:t xml:space="preserve">(ESCAS) was introduced some weeks later in 2011 and the trade was progressively allowed to recommence. ESCAS was a unique and innovative regulatory practice solution designed to seek to ensure that Australian animals exported for slaughter experienced a level of animal health, welfare, and slaughter standards and practices acceptable to the Australian public. It was also designed to prevent any future industry-wide bans by ensuring that the individual exporter, and </w:t>
      </w:r>
      <w:r w:rsidR="0029189E">
        <w:rPr>
          <w:lang w:eastAsia="ja-JP"/>
        </w:rPr>
        <w:t>through</w:t>
      </w:r>
      <w:r w:rsidR="00AD2C80">
        <w:rPr>
          <w:lang w:eastAsia="ja-JP"/>
        </w:rPr>
        <w:t xml:space="preserve"> </w:t>
      </w:r>
      <w:r>
        <w:rPr>
          <w:lang w:eastAsia="ja-JP"/>
        </w:rPr>
        <w:t>their importers and supply chain facilities, were held accountable for any failures in maintaining these standards and practices.</w:t>
      </w:r>
    </w:p>
    <w:p w14:paraId="13AF7AF2" w14:textId="433C9520" w:rsidR="005E4382" w:rsidRDefault="008D5400" w:rsidP="005E4382">
      <w:pPr>
        <w:jc w:val="both"/>
        <w:rPr>
          <w:lang w:eastAsia="ja-JP"/>
        </w:rPr>
      </w:pPr>
      <w:r>
        <w:rPr>
          <w:lang w:eastAsia="ja-JP"/>
        </w:rPr>
        <w:t>ESCAS has been a successful reform that has largely achieved its broad objectives. It has been acknowledged that ESCAS, and the Live</w:t>
      </w:r>
      <w:r w:rsidR="003060DC">
        <w:rPr>
          <w:lang w:eastAsia="ja-JP"/>
        </w:rPr>
        <w:t>stock</w:t>
      </w:r>
      <w:r>
        <w:rPr>
          <w:lang w:eastAsia="ja-JP"/>
        </w:rPr>
        <w:t xml:space="preserve"> Export Program </w:t>
      </w:r>
      <w:r w:rsidR="003060DC">
        <w:rPr>
          <w:lang w:eastAsia="ja-JP"/>
        </w:rPr>
        <w:t xml:space="preserve">(LEP) </w:t>
      </w:r>
      <w:r>
        <w:rPr>
          <w:lang w:eastAsia="ja-JP"/>
        </w:rPr>
        <w:t>delivered by Meat and Livestock Australia and Live</w:t>
      </w:r>
      <w:r w:rsidR="009622D2">
        <w:rPr>
          <w:lang w:eastAsia="ja-JP"/>
        </w:rPr>
        <w:t>C</w:t>
      </w:r>
      <w:r>
        <w:rPr>
          <w:lang w:eastAsia="ja-JP"/>
        </w:rPr>
        <w:t>orp in market, have not only lifted the standards and practices that Australian animals are subjected to but has also had a range of benefits to the way in which non-Australian livestock are managed and slaughtered in many of the importing markets.</w:t>
      </w:r>
    </w:p>
    <w:p w14:paraId="4E0C60FE" w14:textId="5546F68D" w:rsidR="005E4382" w:rsidRDefault="008D5400" w:rsidP="005E4382">
      <w:pPr>
        <w:jc w:val="both"/>
        <w:rPr>
          <w:lang w:eastAsia="ja-JP"/>
        </w:rPr>
      </w:pPr>
      <w:r>
        <w:rPr>
          <w:lang w:eastAsia="ja-JP"/>
        </w:rPr>
        <w:t>However, this review has revealed a range of issues and problems with ESCAS that need to be addressed to ensure that all Australian livestock exported for slaughter are treated in accordance with these standards and practices, and that the scheme is operating as effectively and efficiently as possible.</w:t>
      </w:r>
    </w:p>
    <w:p w14:paraId="4BF1CA43" w14:textId="49C94247" w:rsidR="005E4382" w:rsidRDefault="008D5400" w:rsidP="005E4382">
      <w:pPr>
        <w:jc w:val="both"/>
        <w:rPr>
          <w:lang w:eastAsia="ja-JP"/>
        </w:rPr>
      </w:pPr>
      <w:r>
        <w:rPr>
          <w:lang w:eastAsia="ja-JP"/>
        </w:rPr>
        <w:t>The review found that the business processes for ESCAS applications, from both an industry and a departmental perspective, were outdated. The underpinning technology does not facilitate accurate and easy applications from industry and does not support departmental decision makers in reaching efficient decisions. Efficiency gains should reduce the cost on industry, and they should also free up regulatory officer</w:t>
      </w:r>
      <w:r w:rsidR="00F91A5E">
        <w:rPr>
          <w:lang w:eastAsia="ja-JP"/>
        </w:rPr>
        <w:t>’</w:t>
      </w:r>
      <w:r>
        <w:rPr>
          <w:lang w:eastAsia="ja-JP"/>
        </w:rPr>
        <w:t>s time to deal with complex problem solving and monitoring compliance. The government’s 2020–21 ‘</w:t>
      </w:r>
      <w:r w:rsidR="00FF0023">
        <w:rPr>
          <w:lang w:eastAsia="ja-JP"/>
        </w:rPr>
        <w:t xml:space="preserve">Busting </w:t>
      </w:r>
      <w:r w:rsidRPr="00A851F9">
        <w:rPr>
          <w:lang w:eastAsia="ja-JP"/>
        </w:rPr>
        <w:t>Congestion, Deregulation and Modernising Agricultural Trade’ budget reforms</w:t>
      </w:r>
      <w:r>
        <w:rPr>
          <w:lang w:eastAsia="ja-JP"/>
        </w:rPr>
        <w:t xml:space="preserve"> provide an opportunity for the department to address this.</w:t>
      </w:r>
    </w:p>
    <w:p w14:paraId="15E94BF4" w14:textId="75D2FA88" w:rsidR="005E4382" w:rsidRDefault="008D5400" w:rsidP="005E4382">
      <w:pPr>
        <w:jc w:val="both"/>
        <w:rPr>
          <w:lang w:eastAsia="ja-JP"/>
        </w:rPr>
      </w:pPr>
      <w:r>
        <w:rPr>
          <w:lang w:eastAsia="ja-JP"/>
        </w:rPr>
        <w:t xml:space="preserve">Loss of control and traceability, </w:t>
      </w:r>
      <w:r w:rsidR="00BA5273">
        <w:rPr>
          <w:lang w:eastAsia="ja-JP"/>
        </w:rPr>
        <w:t>sometimes with</w:t>
      </w:r>
      <w:r>
        <w:rPr>
          <w:lang w:eastAsia="ja-JP"/>
        </w:rPr>
        <w:t xml:space="preserve"> poor animal welfare outcomes, still occurs at low but chronic levels. Particularly </w:t>
      </w:r>
      <w:r w:rsidR="00906C5B">
        <w:rPr>
          <w:lang w:eastAsia="ja-JP"/>
        </w:rPr>
        <w:t>at peak demand periods</w:t>
      </w:r>
      <w:r w:rsidR="0029189E">
        <w:rPr>
          <w:lang w:eastAsia="ja-JP"/>
        </w:rPr>
        <w:t xml:space="preserve"> </w:t>
      </w:r>
      <w:r>
        <w:rPr>
          <w:lang w:eastAsia="ja-JP"/>
        </w:rPr>
        <w:t>relat</w:t>
      </w:r>
      <w:r w:rsidR="00906C5B">
        <w:rPr>
          <w:lang w:eastAsia="ja-JP"/>
        </w:rPr>
        <w:t>ed</w:t>
      </w:r>
      <w:r>
        <w:rPr>
          <w:lang w:eastAsia="ja-JP"/>
        </w:rPr>
        <w:t xml:space="preserve"> to cultural and religious events in various markets. The inspector-general considers that there are two main regulatory practice avenues to seek to address this. Firstly, further exploring the use of visual recording technologies and electronic tagging and scanning technologies, particularly in markets or for exporters that demonstrate systemic issues with loss of control and traceability.</w:t>
      </w:r>
    </w:p>
    <w:p w14:paraId="32137A6D" w14:textId="5E67C92E" w:rsidR="005E4382" w:rsidRDefault="008D5400" w:rsidP="005E4382">
      <w:pPr>
        <w:jc w:val="both"/>
        <w:rPr>
          <w:lang w:eastAsia="ja-JP"/>
        </w:rPr>
      </w:pPr>
      <w:r>
        <w:rPr>
          <w:lang w:eastAsia="ja-JP"/>
        </w:rPr>
        <w:t>Sheep and goats create a further challenge to control and traceability, and to accurate counting in general, as they are considered on a mob rather than individual basis. The inspector-general considers that there may be a range of significant advantages through improved technology to identify and count individual sheep and goats and considers that the department should undertake a detailed assessment.</w:t>
      </w:r>
    </w:p>
    <w:p w14:paraId="304C7693" w14:textId="37B7A2D8" w:rsidR="005E4382" w:rsidRDefault="008D5400" w:rsidP="005E4382">
      <w:pPr>
        <w:jc w:val="both"/>
        <w:rPr>
          <w:lang w:eastAsia="ja-JP"/>
        </w:rPr>
      </w:pPr>
      <w:r>
        <w:rPr>
          <w:lang w:eastAsia="ja-JP"/>
        </w:rPr>
        <w:lastRenderedPageBreak/>
        <w:t>Secondly, through a more active escalation of proportionate regulatory actions in response to chronic or systemic non-compliance by individual exporters. The intention is to firmly guide poorer performing exporters back to higher levels of compliance. This is important not only for the integrity of ESCAS but also to ensure that good performers are not at a competitive disadvantage to those who may not be investing sufficiently to achieve compliance.</w:t>
      </w:r>
    </w:p>
    <w:p w14:paraId="006DAA1E" w14:textId="4E9DE305" w:rsidR="005E4382" w:rsidRDefault="008D5400" w:rsidP="005E4382">
      <w:pPr>
        <w:jc w:val="both"/>
        <w:rPr>
          <w:lang w:eastAsia="ja-JP"/>
        </w:rPr>
      </w:pPr>
      <w:r>
        <w:rPr>
          <w:lang w:eastAsia="ja-JP"/>
        </w:rPr>
        <w:t>D</w:t>
      </w:r>
      <w:r w:rsidRPr="00F574B1">
        <w:rPr>
          <w:lang w:eastAsia="ja-JP"/>
        </w:rPr>
        <w:t xml:space="preserve">ata collection and analysis </w:t>
      </w:r>
      <w:r>
        <w:rPr>
          <w:lang w:eastAsia="ja-JP"/>
        </w:rPr>
        <w:t>to improve compliance monitoring, undertaking investigations, communication, self-reporting and quality assurance (and independence) of third-party auditors are other issues this review examined. The inspector-general has either discussed opportunities to improve practice or made recommendations to address them.</w:t>
      </w:r>
    </w:p>
    <w:p w14:paraId="0A23E3AB" w14:textId="3E0A3F38" w:rsidR="005E4382" w:rsidRDefault="008D5400" w:rsidP="005E4382">
      <w:r>
        <w:rPr>
          <w:lang w:eastAsia="ja-JP"/>
        </w:rPr>
        <w:t>The review also examined</w:t>
      </w:r>
      <w:r w:rsidR="00955F70">
        <w:rPr>
          <w:lang w:eastAsia="ja-JP"/>
        </w:rPr>
        <w:t xml:space="preserve"> potential third party providers such as </w:t>
      </w:r>
      <w:proofErr w:type="spellStart"/>
      <w:r w:rsidR="004516D1">
        <w:rPr>
          <w:lang w:eastAsia="ja-JP"/>
        </w:rPr>
        <w:t>AniMark</w:t>
      </w:r>
      <w:proofErr w:type="spellEnd"/>
      <w:r w:rsidR="004516D1">
        <w:rPr>
          <w:lang w:eastAsia="ja-JP"/>
        </w:rPr>
        <w:t xml:space="preserve"> who </w:t>
      </w:r>
      <w:r w:rsidR="00C47896">
        <w:rPr>
          <w:lang w:eastAsia="ja-JP"/>
        </w:rPr>
        <w:t xml:space="preserve">use </w:t>
      </w:r>
      <w:r w:rsidR="004516D1">
        <w:rPr>
          <w:lang w:eastAsia="ja-JP"/>
        </w:rPr>
        <w:t xml:space="preserve">a set of rules and standards called </w:t>
      </w:r>
      <w:r>
        <w:rPr>
          <w:lang w:eastAsia="ja-JP"/>
        </w:rPr>
        <w:t>the Livestock Global Assurance Program (LGAP)</w:t>
      </w:r>
      <w:r w:rsidR="004516D1">
        <w:rPr>
          <w:lang w:eastAsia="ja-JP"/>
        </w:rPr>
        <w:t xml:space="preserve">. </w:t>
      </w:r>
      <w:r w:rsidR="004516D1" w:rsidRPr="004516D1">
        <w:rPr>
          <w:lang w:eastAsia="ja-JP"/>
        </w:rPr>
        <w:t>LGAP standards and auditor guidance have been reviewed by the department as being equivalent to ESCAS requirements</w:t>
      </w:r>
      <w:r w:rsidR="008B43E9">
        <w:rPr>
          <w:lang w:eastAsia="ja-JP"/>
        </w:rPr>
        <w:t>.</w:t>
      </w:r>
      <w:r>
        <w:rPr>
          <w:lang w:eastAsia="ja-JP"/>
        </w:rPr>
        <w:t xml:space="preserve"> </w:t>
      </w:r>
      <w:r w:rsidR="008B43E9">
        <w:t>U</w:t>
      </w:r>
      <w:r w:rsidRPr="00B24BD6">
        <w:t xml:space="preserve">nder ESCAS, the </w:t>
      </w:r>
      <w:r>
        <w:t xml:space="preserve">exporter applies to the department for approval for a supply chain and provides all supporting </w:t>
      </w:r>
      <w:r w:rsidRPr="00B24BD6">
        <w:t>information</w:t>
      </w:r>
      <w:r>
        <w:t xml:space="preserve">. The department </w:t>
      </w:r>
      <w:r w:rsidRPr="00B24BD6">
        <w:t xml:space="preserve">holds the exporter accountable for non-compliance in their supply chain. LGAP </w:t>
      </w:r>
      <w:r>
        <w:t>is</w:t>
      </w:r>
      <w:r w:rsidRPr="00B24BD6">
        <w:t xml:space="preserve"> designed to distribute</w:t>
      </w:r>
      <w:r>
        <w:t xml:space="preserve"> t</w:t>
      </w:r>
      <w:r w:rsidRPr="00B24BD6">
        <w:t>he responsibility</w:t>
      </w:r>
      <w:r>
        <w:t>,</w:t>
      </w:r>
      <w:r w:rsidRPr="00B24BD6">
        <w:t xml:space="preserve"> oversight, and management of animal welfare proportionately along the supply chain</w:t>
      </w:r>
      <w:r>
        <w:t xml:space="preserve"> through operators and facilities</w:t>
      </w:r>
      <w:r w:rsidRPr="00B24BD6">
        <w:t>.</w:t>
      </w:r>
    </w:p>
    <w:p w14:paraId="1DE1D564" w14:textId="520FACE1" w:rsidR="005E4382" w:rsidRDefault="008D5400" w:rsidP="005E4382">
      <w:pPr>
        <w:jc w:val="both"/>
      </w:pPr>
      <w:r>
        <w:t xml:space="preserve">Essentially, an independent company would directly certify operators (exporters and importers) and facilities (feedlots, depots, and abattoirs) as meeting ESCAS </w:t>
      </w:r>
      <w:r w:rsidR="00E46CBE">
        <w:t>and pr</w:t>
      </w:r>
      <w:r w:rsidR="00EF3B64">
        <w:t>o</w:t>
      </w:r>
      <w:r w:rsidR="00E46CBE">
        <w:t xml:space="preserve">vide </w:t>
      </w:r>
      <w:r w:rsidR="00C47896">
        <w:t xml:space="preserve">audit </w:t>
      </w:r>
      <w:r w:rsidR="00E46CBE">
        <w:t>assurance services under an approved arrangement with the department</w:t>
      </w:r>
      <w:r>
        <w:t xml:space="preserve">. Participants obtain and maintain their certification through accredited audits. If an operator or facility loses certification, </w:t>
      </w:r>
      <w:r w:rsidR="00BA5273" w:rsidRPr="00BA5273">
        <w:t xml:space="preserve">operators would be able </w:t>
      </w:r>
      <w:r w:rsidR="00C95CBD">
        <w:t xml:space="preserve">to </w:t>
      </w:r>
      <w:r w:rsidR="00BA5273" w:rsidRPr="00BA5273">
        <w:t>redirect livestock through any of the other accredited operators or facilities</w:t>
      </w:r>
      <w:r>
        <w:t>.</w:t>
      </w:r>
    </w:p>
    <w:p w14:paraId="7BC41A21" w14:textId="06FC28E1" w:rsidR="005E4382" w:rsidRDefault="008D5400" w:rsidP="005E4382">
      <w:pPr>
        <w:jc w:val="both"/>
      </w:pPr>
      <w:r>
        <w:t>A number of stakeholders raised concerns that the LGAP model dilutes responsibility away from exporters, making it difficult for the department to hold them accountable under the legislation.</w:t>
      </w:r>
      <w:r w:rsidR="008B43E9">
        <w:t xml:space="preserve"> Additionally, many exporters have in-country staff and relationships with importers and facilities that support capability and capacity (in addition to the Live Export Program) to meet ESCAS requirements. How in-country capacity building would continue under</w:t>
      </w:r>
      <w:r w:rsidR="00294966">
        <w:t xml:space="preserve"> a</w:t>
      </w:r>
      <w:r w:rsidR="008B43E9">
        <w:t xml:space="preserve"> third</w:t>
      </w:r>
      <w:r w:rsidR="00C95CBD">
        <w:t>-</w:t>
      </w:r>
      <w:r w:rsidR="008B43E9">
        <w:t>party provider model in unclear.</w:t>
      </w:r>
      <w:r>
        <w:t xml:space="preserve"> The risk of systems failure, that is a third-party provider failing in an acute way that could jeopardise a market, has also been raised. These are real risks the department needs to address to ensure that it has sufficient oversight of third-party providers to be assured of performance, and that accountability mechanisms are effective. The department must also retain a sufficient regulatory prerogative to intervene or take action if required.</w:t>
      </w:r>
    </w:p>
    <w:p w14:paraId="27AC7D42" w14:textId="6AA3521D" w:rsidR="005E4382" w:rsidRPr="005E4382" w:rsidRDefault="008B43E9" w:rsidP="009622D2">
      <w:pPr>
        <w:jc w:val="both"/>
        <w:rPr>
          <w:lang w:eastAsia="ja-JP"/>
        </w:rPr>
      </w:pPr>
      <w:r>
        <w:t>If these risk</w:t>
      </w:r>
      <w:r w:rsidR="00C95CBD">
        <w:t>s</w:t>
      </w:r>
      <w:r>
        <w:t xml:space="preserve"> can be adequately mitigated </w:t>
      </w:r>
      <w:r w:rsidR="008D5400">
        <w:t xml:space="preserve">the proposed LGAP </w:t>
      </w:r>
      <w:r>
        <w:t>has a number of advantages</w:t>
      </w:r>
      <w:r w:rsidR="008D5400">
        <w:t xml:space="preserve">. LGAP provides an opportunity to address the chronic non-compliance issues, lift the bar on audit performance, set a level playing field, more efficiently investigate and correct non-conformance, and embed responsibility for achieving standards at the appropriate facility level in the supply chain. </w:t>
      </w:r>
      <w:r w:rsidR="00646F93">
        <w:t>T</w:t>
      </w:r>
      <w:r w:rsidR="008D5400">
        <w:t>his</w:t>
      </w:r>
      <w:r w:rsidR="00294966">
        <w:t xml:space="preserve"> may</w:t>
      </w:r>
      <w:r w:rsidR="008D5400">
        <w:t xml:space="preserve"> obviate the need for </w:t>
      </w:r>
      <w:r w:rsidR="00646F93">
        <w:t xml:space="preserve">some of </w:t>
      </w:r>
      <w:r w:rsidR="008D5400">
        <w:t xml:space="preserve">the more traditional regulatory practice changes the inspector-general has </w:t>
      </w:r>
      <w:r w:rsidR="00294966">
        <w:t>identified</w:t>
      </w:r>
      <w:r w:rsidR="00C95CBD">
        <w:t>.</w:t>
      </w:r>
    </w:p>
    <w:p w14:paraId="1B62140B" w14:textId="33C5E758" w:rsidR="00080C4D" w:rsidRDefault="008D5400">
      <w:pPr>
        <w:pStyle w:val="Heading2"/>
        <w:numPr>
          <w:ilvl w:val="0"/>
          <w:numId w:val="0"/>
        </w:numPr>
        <w:ind w:left="709" w:hanging="709"/>
      </w:pPr>
      <w:bookmarkStart w:id="7" w:name="_Recommendations"/>
      <w:bookmarkStart w:id="8" w:name="_Toc75261976"/>
      <w:bookmarkEnd w:id="7"/>
      <w:r>
        <w:lastRenderedPageBreak/>
        <w:t>Recommendations</w:t>
      </w:r>
      <w:bookmarkEnd w:id="8"/>
    </w:p>
    <w:p w14:paraId="7294A05D" w14:textId="6F2F401D" w:rsidR="00F15CB7" w:rsidRDefault="008D5400" w:rsidP="00F15CB7">
      <w:pPr>
        <w:rPr>
          <w:lang w:eastAsia="ja-JP"/>
        </w:rPr>
      </w:pPr>
      <w:r>
        <w:rPr>
          <w:lang w:eastAsia="ja-JP"/>
        </w:rPr>
        <w:t xml:space="preserve">The </w:t>
      </w:r>
      <w:r w:rsidR="00E83FD9">
        <w:rPr>
          <w:lang w:eastAsia="ja-JP"/>
        </w:rPr>
        <w:t>department</w:t>
      </w:r>
      <w:r w:rsidR="006F5912">
        <w:rPr>
          <w:lang w:eastAsia="ja-JP"/>
        </w:rPr>
        <w:t>’s</w:t>
      </w:r>
      <w:r>
        <w:rPr>
          <w:lang w:eastAsia="ja-JP"/>
        </w:rPr>
        <w:t xml:space="preserve"> response to the recommendations is at </w:t>
      </w:r>
      <w:hyperlink w:anchor="_Appendix_A:_Department’s" w:history="1">
        <w:r>
          <w:rPr>
            <w:rStyle w:val="Hyperlink"/>
            <w:lang w:eastAsia="ja-JP"/>
          </w:rPr>
          <w:t>Appendix A</w:t>
        </w:r>
      </w:hyperlink>
      <w:r>
        <w:rPr>
          <w:lang w:eastAsia="ja-JP"/>
        </w:rPr>
        <w:t>.</w:t>
      </w:r>
    </w:p>
    <w:p w14:paraId="3E8E30CA" w14:textId="77777777" w:rsidR="008565C7" w:rsidRPr="006F5912" w:rsidRDefault="008D5400" w:rsidP="00BB7165">
      <w:pPr>
        <w:pStyle w:val="Heading3"/>
        <w:numPr>
          <w:ilvl w:val="0"/>
          <w:numId w:val="0"/>
        </w:numPr>
        <w:ind w:left="964" w:hanging="964"/>
        <w:rPr>
          <w:rStyle w:val="Strong"/>
        </w:rPr>
      </w:pPr>
      <w:bookmarkStart w:id="9" w:name="_Toc75261977"/>
      <w:r w:rsidRPr="00EF58F6">
        <w:rPr>
          <w:rStyle w:val="Strong"/>
          <w:b/>
          <w:bCs/>
        </w:rPr>
        <w:t>Recommendation 1</w:t>
      </w:r>
      <w:bookmarkEnd w:id="9"/>
    </w:p>
    <w:p w14:paraId="46D29175" w14:textId="78F172EE" w:rsidR="006F5912" w:rsidRDefault="008D5400" w:rsidP="009B5C49">
      <w:pPr>
        <w:rPr>
          <w:lang w:eastAsia="ja-JP"/>
        </w:rPr>
      </w:pPr>
      <w:bookmarkStart w:id="10" w:name="_Hlk69993123"/>
      <w:r w:rsidRPr="009B5C49">
        <w:rPr>
          <w:lang w:eastAsia="ja-JP"/>
        </w:rPr>
        <w:t xml:space="preserve">In delivering the </w:t>
      </w:r>
      <w:r>
        <w:rPr>
          <w:lang w:eastAsia="ja-JP"/>
        </w:rPr>
        <w:t>Australian G</w:t>
      </w:r>
      <w:r w:rsidRPr="009B5C49">
        <w:rPr>
          <w:lang w:eastAsia="ja-JP"/>
        </w:rPr>
        <w:t xml:space="preserve">overnment’s </w:t>
      </w:r>
      <w:r w:rsidR="006967D8">
        <w:rPr>
          <w:lang w:eastAsia="ja-JP"/>
        </w:rPr>
        <w:t>Busting C</w:t>
      </w:r>
      <w:r w:rsidRPr="00EF58F6">
        <w:rPr>
          <w:lang w:eastAsia="ja-JP"/>
        </w:rPr>
        <w:t>ongestion, Deregulation and Modernising Agricultural Trade</w:t>
      </w:r>
      <w:r w:rsidRPr="009B5C49">
        <w:rPr>
          <w:lang w:eastAsia="ja-JP"/>
        </w:rPr>
        <w:t xml:space="preserve"> budget reforms, the department should </w:t>
      </w:r>
      <w:r>
        <w:rPr>
          <w:lang w:eastAsia="ja-JP"/>
        </w:rPr>
        <w:t xml:space="preserve">improve </w:t>
      </w:r>
      <w:r w:rsidRPr="009B5C49">
        <w:rPr>
          <w:lang w:eastAsia="ja-JP"/>
        </w:rPr>
        <w:t>its business</w:t>
      </w:r>
      <w:r>
        <w:rPr>
          <w:lang w:eastAsia="ja-JP"/>
        </w:rPr>
        <w:t>-</w:t>
      </w:r>
      <w:r w:rsidRPr="009B5C49">
        <w:rPr>
          <w:lang w:eastAsia="ja-JP"/>
        </w:rPr>
        <w:t>facing systems and digitised services to streamline the efficiency of industry interactions and decision</w:t>
      </w:r>
      <w:r>
        <w:rPr>
          <w:lang w:eastAsia="ja-JP"/>
        </w:rPr>
        <w:t>-</w:t>
      </w:r>
      <w:r w:rsidRPr="009B5C49">
        <w:rPr>
          <w:lang w:eastAsia="ja-JP"/>
        </w:rPr>
        <w:t>making. These systems should</w:t>
      </w:r>
      <w:r>
        <w:rPr>
          <w:lang w:eastAsia="ja-JP"/>
        </w:rPr>
        <w:t>:</w:t>
      </w:r>
    </w:p>
    <w:p w14:paraId="24C5D345" w14:textId="21386043" w:rsidR="006F5912" w:rsidRDefault="008D5400" w:rsidP="00CF53A3">
      <w:pPr>
        <w:pStyle w:val="ListBullet"/>
        <w:rPr>
          <w:lang w:eastAsia="ja-JP"/>
        </w:rPr>
      </w:pPr>
      <w:r w:rsidRPr="009B5C49">
        <w:rPr>
          <w:lang w:eastAsia="ja-JP"/>
        </w:rPr>
        <w:t xml:space="preserve">facilitate </w:t>
      </w:r>
      <w:r w:rsidR="000E692E">
        <w:rPr>
          <w:lang w:eastAsia="ja-JP"/>
        </w:rPr>
        <w:t xml:space="preserve">efficient submission of </w:t>
      </w:r>
      <w:r w:rsidRPr="009B5C49">
        <w:rPr>
          <w:lang w:eastAsia="ja-JP"/>
        </w:rPr>
        <w:t>applications</w:t>
      </w:r>
    </w:p>
    <w:p w14:paraId="7691BB7A" w14:textId="4B803026" w:rsidR="006F5912" w:rsidRDefault="008D5400" w:rsidP="00CF53A3">
      <w:pPr>
        <w:pStyle w:val="ListBullet"/>
        <w:rPr>
          <w:lang w:eastAsia="ja-JP"/>
        </w:rPr>
      </w:pPr>
      <w:r w:rsidRPr="009B5C49">
        <w:rPr>
          <w:lang w:eastAsia="ja-JP"/>
        </w:rPr>
        <w:t>assist with the quality</w:t>
      </w:r>
      <w:r w:rsidR="000E692E">
        <w:rPr>
          <w:lang w:eastAsia="ja-JP"/>
        </w:rPr>
        <w:t xml:space="preserve"> of applications</w:t>
      </w:r>
      <w:r w:rsidRPr="009B5C49">
        <w:rPr>
          <w:lang w:eastAsia="ja-JP"/>
        </w:rPr>
        <w:t>, including facilitating compliance</w:t>
      </w:r>
    </w:p>
    <w:p w14:paraId="3ABB1A6E" w14:textId="7FDDC886" w:rsidR="009B5C49" w:rsidRPr="009B5C49" w:rsidRDefault="008D5400" w:rsidP="00BB7165">
      <w:pPr>
        <w:pStyle w:val="ListBullet"/>
        <w:rPr>
          <w:lang w:eastAsia="ja-JP"/>
        </w:rPr>
      </w:pPr>
      <w:r w:rsidRPr="009B5C49">
        <w:rPr>
          <w:lang w:eastAsia="ja-JP"/>
        </w:rPr>
        <w:t>support efficient decision</w:t>
      </w:r>
      <w:r w:rsidR="006F5912">
        <w:rPr>
          <w:lang w:eastAsia="ja-JP"/>
        </w:rPr>
        <w:t>-</w:t>
      </w:r>
      <w:r w:rsidRPr="009B5C49">
        <w:rPr>
          <w:lang w:eastAsia="ja-JP"/>
        </w:rPr>
        <w:t xml:space="preserve">making and </w:t>
      </w:r>
      <w:r w:rsidR="00662888">
        <w:rPr>
          <w:lang w:eastAsia="ja-JP"/>
        </w:rPr>
        <w:t xml:space="preserve">access to </w:t>
      </w:r>
      <w:r w:rsidRPr="009B5C49">
        <w:rPr>
          <w:lang w:eastAsia="ja-JP"/>
        </w:rPr>
        <w:t>information for departmental officers.</w:t>
      </w:r>
    </w:p>
    <w:bookmarkEnd w:id="10"/>
    <w:p w14:paraId="23C6C875" w14:textId="44913C51" w:rsidR="00CF2C34" w:rsidRPr="006F5912" w:rsidRDefault="008D5400" w:rsidP="00BB7165">
      <w:pPr>
        <w:pStyle w:val="Heading4"/>
        <w:numPr>
          <w:ilvl w:val="0"/>
          <w:numId w:val="0"/>
        </w:numPr>
        <w:ind w:left="964" w:hanging="964"/>
        <w:rPr>
          <w:rStyle w:val="Strong"/>
        </w:rPr>
      </w:pPr>
      <w:r w:rsidRPr="006F5912">
        <w:rPr>
          <w:rStyle w:val="Strong"/>
          <w:b/>
          <w:bCs/>
        </w:rPr>
        <w:t>Department’s response</w:t>
      </w:r>
    </w:p>
    <w:p w14:paraId="12C3C945" w14:textId="605DBDE8" w:rsidR="00CF2C34" w:rsidRDefault="008E2ED3" w:rsidP="001838D5">
      <w:pPr>
        <w:rPr>
          <w:rStyle w:val="Strong"/>
        </w:rPr>
      </w:pPr>
      <w:r>
        <w:rPr>
          <w:rStyle w:val="Strong"/>
        </w:rPr>
        <w:t>Agreed</w:t>
      </w:r>
    </w:p>
    <w:p w14:paraId="0933EF89" w14:textId="1BB409C5" w:rsidR="008E2ED3" w:rsidRDefault="008E2ED3" w:rsidP="008E2ED3">
      <w:pPr>
        <w:rPr>
          <w:lang w:eastAsia="ja-JP"/>
        </w:rPr>
      </w:pPr>
      <w:r w:rsidRPr="008E2ED3">
        <w:rPr>
          <w:lang w:eastAsia="ja-JP"/>
        </w:rPr>
        <w:t>The department has commenced a number of projects to improve business systems and digitised services. Work is underway in the Busting Congestion program to digitise the application forms and processes for an export business to maintain the approvals for export, including for live animal exporters. There are live animal export specific projects that will deliver improved efficiency in the administration of the regulatory system, including the system the department and exporters use to transfer and manage information related to export consignments. The department also has a comprehensive program of work to improve digital capability across export systems.</w:t>
      </w:r>
    </w:p>
    <w:p w14:paraId="1535FFB4" w14:textId="59BF87BA" w:rsidR="001838D5" w:rsidRPr="00EF58F6" w:rsidRDefault="008D5400" w:rsidP="00BB7165">
      <w:pPr>
        <w:pStyle w:val="Heading3"/>
        <w:numPr>
          <w:ilvl w:val="0"/>
          <w:numId w:val="0"/>
        </w:numPr>
        <w:ind w:left="964" w:hanging="964"/>
        <w:rPr>
          <w:rStyle w:val="Strong"/>
        </w:rPr>
      </w:pPr>
      <w:bookmarkStart w:id="11" w:name="_Toc75261978"/>
      <w:r w:rsidRPr="00EF58F6">
        <w:rPr>
          <w:rStyle w:val="Strong"/>
          <w:b/>
          <w:bCs/>
        </w:rPr>
        <w:t>Recommendation 2</w:t>
      </w:r>
      <w:bookmarkEnd w:id="11"/>
    </w:p>
    <w:p w14:paraId="56A01E1B" w14:textId="7B6AFEC5" w:rsidR="002F0F29" w:rsidRPr="0043384D" w:rsidRDefault="008D5400" w:rsidP="0043384D">
      <w:pPr>
        <w:rPr>
          <w:lang w:eastAsia="ja-JP"/>
        </w:rPr>
      </w:pPr>
      <w:bookmarkStart w:id="12" w:name="_Hlk69286417"/>
      <w:bookmarkStart w:id="13" w:name="_Hlk73970619"/>
      <w:r w:rsidRPr="0043384D">
        <w:rPr>
          <w:lang w:eastAsia="ja-JP"/>
        </w:rPr>
        <w:t xml:space="preserve">The department should update the </w:t>
      </w:r>
      <w:r w:rsidR="00BD2FE4" w:rsidRPr="00BD2FE4">
        <w:rPr>
          <w:lang w:eastAsia="ja-JP"/>
        </w:rPr>
        <w:t>Exporter Supply Chain Assurance System</w:t>
      </w:r>
      <w:r w:rsidR="00BD2FE4">
        <w:rPr>
          <w:lang w:eastAsia="ja-JP"/>
        </w:rPr>
        <w:t xml:space="preserve"> (</w:t>
      </w:r>
      <w:r w:rsidRPr="0043384D">
        <w:rPr>
          <w:lang w:eastAsia="ja-JP"/>
        </w:rPr>
        <w:t>ESCAS</w:t>
      </w:r>
      <w:r w:rsidR="00BD2FE4">
        <w:rPr>
          <w:lang w:eastAsia="ja-JP"/>
        </w:rPr>
        <w:t>)</w:t>
      </w:r>
      <w:r w:rsidRPr="0043384D">
        <w:rPr>
          <w:lang w:eastAsia="ja-JP"/>
        </w:rPr>
        <w:t xml:space="preserve"> animal welfare standards (E</w:t>
      </w:r>
      <w:r w:rsidR="0072495C">
        <w:rPr>
          <w:lang w:eastAsia="ja-JP"/>
        </w:rPr>
        <w:t xml:space="preserve">xport </w:t>
      </w:r>
      <w:r w:rsidRPr="0043384D">
        <w:rPr>
          <w:lang w:eastAsia="ja-JP"/>
        </w:rPr>
        <w:t>A</w:t>
      </w:r>
      <w:r w:rsidR="0072495C">
        <w:rPr>
          <w:lang w:eastAsia="ja-JP"/>
        </w:rPr>
        <w:t xml:space="preserve">dvisory </w:t>
      </w:r>
      <w:r w:rsidRPr="0043384D">
        <w:rPr>
          <w:lang w:eastAsia="ja-JP"/>
        </w:rPr>
        <w:t>N</w:t>
      </w:r>
      <w:r w:rsidR="0072495C">
        <w:rPr>
          <w:lang w:eastAsia="ja-JP"/>
        </w:rPr>
        <w:t>otice</w:t>
      </w:r>
      <w:r w:rsidRPr="0043384D">
        <w:rPr>
          <w:lang w:eastAsia="ja-JP"/>
        </w:rPr>
        <w:t xml:space="preserve"> 201</w:t>
      </w:r>
      <w:r w:rsidR="00A96998">
        <w:rPr>
          <w:lang w:eastAsia="ja-JP"/>
        </w:rPr>
        <w:t>8</w:t>
      </w:r>
      <w:r w:rsidR="004C41CC">
        <w:rPr>
          <w:lang w:eastAsia="ja-JP"/>
        </w:rPr>
        <w:t>–</w:t>
      </w:r>
      <w:r w:rsidRPr="0043384D">
        <w:rPr>
          <w:lang w:eastAsia="ja-JP"/>
        </w:rPr>
        <w:t>0</w:t>
      </w:r>
      <w:r w:rsidR="00A96998">
        <w:rPr>
          <w:lang w:eastAsia="ja-JP"/>
        </w:rPr>
        <w:t>1</w:t>
      </w:r>
      <w:r w:rsidRPr="0043384D">
        <w:rPr>
          <w:lang w:eastAsia="ja-JP"/>
        </w:rPr>
        <w:t>) to be consistent with the World Organisation for Animal Health (OIE) Terrestrial Animal Health Code 2019.</w:t>
      </w:r>
      <w:bookmarkEnd w:id="12"/>
    </w:p>
    <w:bookmarkEnd w:id="13"/>
    <w:p w14:paraId="1AE0C744" w14:textId="6F48876F" w:rsidR="00CF2C34" w:rsidRPr="00BB7165" w:rsidRDefault="008D5400" w:rsidP="00BB7165">
      <w:pPr>
        <w:pStyle w:val="Heading4"/>
        <w:numPr>
          <w:ilvl w:val="0"/>
          <w:numId w:val="0"/>
        </w:numPr>
        <w:ind w:left="964" w:hanging="964"/>
      </w:pPr>
      <w:r w:rsidRPr="00BB7165">
        <w:t>Department’s response</w:t>
      </w:r>
    </w:p>
    <w:p w14:paraId="4C80A882" w14:textId="1714A8BA" w:rsidR="00CF2C34" w:rsidRDefault="008E2ED3" w:rsidP="001838D5">
      <w:pPr>
        <w:rPr>
          <w:rStyle w:val="Strong"/>
        </w:rPr>
      </w:pPr>
      <w:r>
        <w:rPr>
          <w:rStyle w:val="Strong"/>
        </w:rPr>
        <w:t>Agreed in principle</w:t>
      </w:r>
    </w:p>
    <w:p w14:paraId="10E251C8" w14:textId="34DC306A" w:rsidR="008E2ED3" w:rsidRPr="0043384D" w:rsidRDefault="008E2ED3" w:rsidP="008E2ED3">
      <w:pPr>
        <w:rPr>
          <w:lang w:eastAsia="ja-JP"/>
        </w:rPr>
      </w:pPr>
      <w:r w:rsidRPr="008E2ED3">
        <w:rPr>
          <w:lang w:eastAsia="ja-JP"/>
        </w:rPr>
        <w:t>The department will review the current ESCAS animal welfare standards against the OIE 2019 code and update them if required.</w:t>
      </w:r>
    </w:p>
    <w:p w14:paraId="23AAB398" w14:textId="7C0D075F" w:rsidR="001838D5" w:rsidRPr="00EF58F6" w:rsidRDefault="008D5400" w:rsidP="00BB7165">
      <w:pPr>
        <w:pStyle w:val="Heading3"/>
        <w:numPr>
          <w:ilvl w:val="0"/>
          <w:numId w:val="0"/>
        </w:numPr>
        <w:ind w:left="964" w:hanging="964"/>
        <w:rPr>
          <w:rStyle w:val="Strong"/>
        </w:rPr>
      </w:pPr>
      <w:bookmarkStart w:id="14" w:name="_Toc75261979"/>
      <w:r w:rsidRPr="00EF58F6">
        <w:rPr>
          <w:rStyle w:val="Strong"/>
          <w:b/>
          <w:bCs/>
        </w:rPr>
        <w:t>Recommendation 3</w:t>
      </w:r>
      <w:bookmarkEnd w:id="14"/>
    </w:p>
    <w:p w14:paraId="6CB1A720" w14:textId="00FB1D6E" w:rsidR="002F0F29" w:rsidRPr="0043384D" w:rsidRDefault="008D5400" w:rsidP="0043384D">
      <w:pPr>
        <w:rPr>
          <w:lang w:eastAsia="ja-JP"/>
        </w:rPr>
      </w:pPr>
      <w:bookmarkStart w:id="15" w:name="_Hlk69290411"/>
      <w:bookmarkStart w:id="16" w:name="_Hlk69116996"/>
      <w:r w:rsidRPr="0043384D">
        <w:rPr>
          <w:lang w:eastAsia="ja-JP"/>
        </w:rPr>
        <w:t xml:space="preserve">The department should </w:t>
      </w:r>
      <w:r w:rsidR="00444900">
        <w:rPr>
          <w:lang w:eastAsia="ja-JP"/>
        </w:rPr>
        <w:t xml:space="preserve">use a risk-based approach to requiring the use of </w:t>
      </w:r>
      <w:r w:rsidR="008D1822">
        <w:rPr>
          <w:lang w:eastAsia="ja-JP"/>
        </w:rPr>
        <w:t>a visual recording device</w:t>
      </w:r>
      <w:r w:rsidR="00315F6C">
        <w:rPr>
          <w:lang w:eastAsia="ja-JP"/>
        </w:rPr>
        <w:t>s</w:t>
      </w:r>
      <w:r w:rsidR="00444900">
        <w:rPr>
          <w:lang w:eastAsia="ja-JP"/>
        </w:rPr>
        <w:t xml:space="preserve"> and fixed </w:t>
      </w:r>
      <w:r w:rsidR="00BD2FE4">
        <w:rPr>
          <w:lang w:eastAsia="ja-JP"/>
        </w:rPr>
        <w:t>radiofrequency identification</w:t>
      </w:r>
      <w:r w:rsidR="00D54CBB">
        <w:rPr>
          <w:lang w:eastAsia="ja-JP"/>
        </w:rPr>
        <w:t xml:space="preserve"> </w:t>
      </w:r>
      <w:r w:rsidR="000E692E">
        <w:rPr>
          <w:lang w:eastAsia="ja-JP"/>
        </w:rPr>
        <w:t xml:space="preserve">(RFID) </w:t>
      </w:r>
      <w:r w:rsidR="00D54CBB">
        <w:rPr>
          <w:lang w:eastAsia="ja-JP"/>
        </w:rPr>
        <w:t>tag</w:t>
      </w:r>
      <w:r w:rsidR="00BD2FE4">
        <w:rPr>
          <w:lang w:eastAsia="ja-JP"/>
        </w:rPr>
        <w:t xml:space="preserve"> </w:t>
      </w:r>
      <w:r w:rsidR="00444900">
        <w:rPr>
          <w:lang w:eastAsia="ja-JP"/>
        </w:rPr>
        <w:t>scanning in markets, or for specific exporters, where loss of control and traceability is a systemic problem</w:t>
      </w:r>
      <w:r w:rsidR="00133436">
        <w:rPr>
          <w:lang w:eastAsia="ja-JP"/>
        </w:rPr>
        <w:t>.</w:t>
      </w:r>
      <w:bookmarkEnd w:id="15"/>
    </w:p>
    <w:bookmarkEnd w:id="16"/>
    <w:p w14:paraId="2544C033" w14:textId="1F502AE5" w:rsidR="00CF2C34" w:rsidRPr="00BB7165" w:rsidRDefault="008D5400" w:rsidP="00847B76">
      <w:pPr>
        <w:pStyle w:val="Heading4"/>
        <w:numPr>
          <w:ilvl w:val="0"/>
          <w:numId w:val="0"/>
        </w:numPr>
      </w:pPr>
      <w:r w:rsidRPr="00BB7165">
        <w:lastRenderedPageBreak/>
        <w:t>Department’s response</w:t>
      </w:r>
    </w:p>
    <w:p w14:paraId="618A47A4" w14:textId="6BE4344E" w:rsidR="00CF2C34" w:rsidRDefault="008E2ED3" w:rsidP="00847B76">
      <w:pPr>
        <w:keepNext/>
        <w:rPr>
          <w:rStyle w:val="Strong"/>
        </w:rPr>
      </w:pPr>
      <w:r>
        <w:rPr>
          <w:rStyle w:val="Strong"/>
        </w:rPr>
        <w:t>Agreed in principle</w:t>
      </w:r>
    </w:p>
    <w:p w14:paraId="09E94F45" w14:textId="77777777" w:rsidR="008E2ED3" w:rsidRDefault="008E2ED3" w:rsidP="008E2ED3">
      <w:pPr>
        <w:rPr>
          <w:lang w:eastAsia="ja-JP"/>
        </w:rPr>
      </w:pPr>
      <w:r>
        <w:rPr>
          <w:lang w:eastAsia="ja-JP"/>
        </w:rPr>
        <w:t>While the department agrees that technology offers opportunities to improve ESCAS monitoring, the recommendation is overly specific, which limits the scope, and pre-empts the identification of potential alternative solutions to address identified system issues.</w:t>
      </w:r>
    </w:p>
    <w:p w14:paraId="2CB7822F" w14:textId="72E447BB" w:rsidR="008E2ED3" w:rsidRDefault="008E2ED3" w:rsidP="008E2ED3">
      <w:pPr>
        <w:rPr>
          <w:rStyle w:val="Strong"/>
        </w:rPr>
      </w:pPr>
      <w:r>
        <w:rPr>
          <w:lang w:eastAsia="ja-JP"/>
        </w:rPr>
        <w:t>In conjunction with recommendation 8, the department will review the ESCAS framework, including the development of control and traceability standards to complement the existing animal welfare standard. The scope of this review will consider the appropriate people, processes, systems and technologies for ESCAS control and traceability.</w:t>
      </w:r>
    </w:p>
    <w:p w14:paraId="54BDDD00" w14:textId="7ECD4E60" w:rsidR="001838D5" w:rsidRPr="00EF58F6" w:rsidRDefault="008D5400" w:rsidP="00BB7165">
      <w:pPr>
        <w:pStyle w:val="Heading3"/>
        <w:numPr>
          <w:ilvl w:val="0"/>
          <w:numId w:val="0"/>
        </w:numPr>
        <w:ind w:left="964" w:hanging="964"/>
        <w:rPr>
          <w:rStyle w:val="Strong"/>
        </w:rPr>
      </w:pPr>
      <w:bookmarkStart w:id="17" w:name="_Toc75261980"/>
      <w:r w:rsidRPr="00EF58F6">
        <w:rPr>
          <w:rStyle w:val="Strong"/>
          <w:b/>
          <w:bCs/>
        </w:rPr>
        <w:t>Recommendation 4</w:t>
      </w:r>
      <w:bookmarkEnd w:id="17"/>
    </w:p>
    <w:p w14:paraId="442DB6D6" w14:textId="124129F9" w:rsidR="00A2514C" w:rsidRDefault="008D5400" w:rsidP="001838D5">
      <w:pPr>
        <w:rPr>
          <w:lang w:eastAsia="ja-JP"/>
        </w:rPr>
      </w:pPr>
      <w:bookmarkStart w:id="18" w:name="_Hlk69294468"/>
      <w:r w:rsidRPr="0043384D">
        <w:rPr>
          <w:lang w:eastAsia="ja-JP"/>
        </w:rPr>
        <w:t xml:space="preserve">The department should </w:t>
      </w:r>
      <w:r w:rsidR="00444900">
        <w:rPr>
          <w:lang w:eastAsia="ja-JP"/>
        </w:rPr>
        <w:t xml:space="preserve">undertake, and publish, a </w:t>
      </w:r>
      <w:r w:rsidRPr="0043384D">
        <w:rPr>
          <w:lang w:eastAsia="ja-JP"/>
        </w:rPr>
        <w:t xml:space="preserve">review </w:t>
      </w:r>
      <w:r w:rsidR="00444900">
        <w:rPr>
          <w:lang w:eastAsia="ja-JP"/>
        </w:rPr>
        <w:t xml:space="preserve">of </w:t>
      </w:r>
      <w:r w:rsidRPr="0043384D">
        <w:rPr>
          <w:lang w:eastAsia="ja-JP"/>
        </w:rPr>
        <w:t>available technologies</w:t>
      </w:r>
      <w:r w:rsidR="00444900">
        <w:rPr>
          <w:lang w:eastAsia="ja-JP"/>
        </w:rPr>
        <w:t xml:space="preserve"> for accurate sheep and </w:t>
      </w:r>
      <w:r w:rsidR="00444900" w:rsidRPr="00EF58F6">
        <w:rPr>
          <w:lang w:eastAsia="ja-JP"/>
        </w:rPr>
        <w:t>goat counting,</w:t>
      </w:r>
      <w:r w:rsidR="00444900">
        <w:rPr>
          <w:lang w:eastAsia="ja-JP"/>
        </w:rPr>
        <w:t xml:space="preserve"> and individual identification. The department should also </w:t>
      </w:r>
      <w:r w:rsidRPr="0043384D">
        <w:rPr>
          <w:lang w:eastAsia="ja-JP"/>
        </w:rPr>
        <w:t>undertake a cost</w:t>
      </w:r>
      <w:r w:rsidR="00F11A6A">
        <w:rPr>
          <w:lang w:eastAsia="ja-JP"/>
        </w:rPr>
        <w:t>-</w:t>
      </w:r>
      <w:r w:rsidRPr="0043384D">
        <w:rPr>
          <w:lang w:eastAsia="ja-JP"/>
        </w:rPr>
        <w:t>benefit analysis of requiring the use of improved counting</w:t>
      </w:r>
      <w:r w:rsidR="00444900">
        <w:rPr>
          <w:lang w:eastAsia="ja-JP"/>
        </w:rPr>
        <w:t xml:space="preserve"> and individual identification</w:t>
      </w:r>
      <w:r w:rsidRPr="0043384D">
        <w:rPr>
          <w:lang w:eastAsia="ja-JP"/>
        </w:rPr>
        <w:t xml:space="preserve"> technology for sheep and goat exports. </w:t>
      </w:r>
      <w:r w:rsidR="00444900">
        <w:rPr>
          <w:lang w:eastAsia="ja-JP"/>
        </w:rPr>
        <w:t>Depending on the outcome from the technology review</w:t>
      </w:r>
      <w:r w:rsidR="00954BED">
        <w:rPr>
          <w:lang w:eastAsia="ja-JP"/>
        </w:rPr>
        <w:t>,</w:t>
      </w:r>
      <w:r w:rsidR="00444900">
        <w:rPr>
          <w:lang w:eastAsia="ja-JP"/>
        </w:rPr>
        <w:t xml:space="preserve"> the department should consider requiring all sheep and goat </w:t>
      </w:r>
      <w:r w:rsidR="00444900" w:rsidRPr="00EF58F6">
        <w:rPr>
          <w:lang w:eastAsia="ja-JP"/>
        </w:rPr>
        <w:t>export</w:t>
      </w:r>
      <w:r w:rsidR="000E692E" w:rsidRPr="00EF58F6">
        <w:rPr>
          <w:lang w:eastAsia="ja-JP"/>
        </w:rPr>
        <w:t>er</w:t>
      </w:r>
      <w:r w:rsidR="00444900" w:rsidRPr="00EF58F6">
        <w:rPr>
          <w:lang w:eastAsia="ja-JP"/>
        </w:rPr>
        <w:t>s</w:t>
      </w:r>
      <w:r w:rsidR="00444900">
        <w:rPr>
          <w:lang w:eastAsia="ja-JP"/>
        </w:rPr>
        <w:t xml:space="preserve"> to utilise </w:t>
      </w:r>
      <w:r>
        <w:rPr>
          <w:lang w:eastAsia="ja-JP"/>
        </w:rPr>
        <w:t>improved technology, or consider imposing this requirement on markets, or individual exporters, where counting inaccuracy and loss of control and traceability is systemic.</w:t>
      </w:r>
    </w:p>
    <w:bookmarkEnd w:id="18"/>
    <w:p w14:paraId="2BBAA8B7" w14:textId="2981F600" w:rsidR="00CF2C34" w:rsidRDefault="008D5400" w:rsidP="00BA6CB2">
      <w:pPr>
        <w:pStyle w:val="Heading4"/>
        <w:numPr>
          <w:ilvl w:val="0"/>
          <w:numId w:val="0"/>
        </w:numPr>
        <w:ind w:left="964" w:hanging="964"/>
      </w:pPr>
      <w:r w:rsidRPr="00BB7165">
        <w:t>Department’s response</w:t>
      </w:r>
    </w:p>
    <w:p w14:paraId="79C73690" w14:textId="39FC9313" w:rsidR="00BA6CB2" w:rsidRPr="008E2ED3" w:rsidRDefault="008E2ED3" w:rsidP="00BA6CB2">
      <w:pPr>
        <w:rPr>
          <w:rStyle w:val="Strong"/>
        </w:rPr>
      </w:pPr>
      <w:r w:rsidRPr="008E2ED3">
        <w:rPr>
          <w:rStyle w:val="Strong"/>
        </w:rPr>
        <w:t>Agreed in principle</w:t>
      </w:r>
    </w:p>
    <w:p w14:paraId="62731142" w14:textId="13514AA6" w:rsidR="008E2ED3" w:rsidRDefault="008E2ED3" w:rsidP="008E2ED3">
      <w:r>
        <w:t>The department recognises the capacity for innovative technological solutions to apply to the issues that arise around accurate sheep and goat counting and individual identification. This has led to the department taking part in the Business Research and Innovation Initiative Regulatory Technology Round seeking ideas for digital technologies that will allow for remote and automated monitoring of export live health and welfare. There are also a number of technological approaches that are being developed or used in the livestock export industry, and the department will continue to assess the use of those new approaches.</w:t>
      </w:r>
    </w:p>
    <w:p w14:paraId="29A31C5E" w14:textId="736A03FD" w:rsidR="008E2ED3" w:rsidRPr="00BB7165" w:rsidRDefault="008E2ED3" w:rsidP="008E2ED3">
      <w:r>
        <w:t>The department will consider this recommendation in conjunction with recommendation 8. In addition, the department will continue to work with the livestock export industry, and look at available solutions and technologies to determine which is the most appropriate to address the identified system issues.</w:t>
      </w:r>
    </w:p>
    <w:p w14:paraId="707FD5CF" w14:textId="10EB3E1D" w:rsidR="001838D5" w:rsidRPr="00EF58F6" w:rsidRDefault="008D5400" w:rsidP="00BB7165">
      <w:pPr>
        <w:pStyle w:val="Heading3"/>
        <w:numPr>
          <w:ilvl w:val="0"/>
          <w:numId w:val="0"/>
        </w:numPr>
        <w:rPr>
          <w:rStyle w:val="Strong"/>
        </w:rPr>
      </w:pPr>
      <w:bookmarkStart w:id="19" w:name="_Recommendation_5"/>
      <w:bookmarkStart w:id="20" w:name="_Toc75261981"/>
      <w:bookmarkEnd w:id="19"/>
      <w:r w:rsidRPr="00EF58F6">
        <w:rPr>
          <w:rStyle w:val="Strong"/>
          <w:b/>
          <w:bCs/>
        </w:rPr>
        <w:t>Recommendation 5</w:t>
      </w:r>
      <w:bookmarkEnd w:id="20"/>
    </w:p>
    <w:p w14:paraId="2476D796" w14:textId="04BB8010" w:rsidR="002F0F29" w:rsidRPr="0043384D" w:rsidRDefault="008D5400" w:rsidP="0043384D">
      <w:pPr>
        <w:rPr>
          <w:lang w:eastAsia="ja-JP"/>
        </w:rPr>
      </w:pPr>
      <w:bookmarkStart w:id="21" w:name="_Hlk74825746"/>
      <w:bookmarkStart w:id="22" w:name="_Hlk72316857"/>
      <w:r w:rsidRPr="0043384D">
        <w:rPr>
          <w:lang w:eastAsia="ja-JP"/>
        </w:rPr>
        <w:t>The department should monitor</w:t>
      </w:r>
      <w:r w:rsidR="007A6961">
        <w:rPr>
          <w:lang w:eastAsia="ja-JP"/>
        </w:rPr>
        <w:t xml:space="preserve"> </w:t>
      </w:r>
      <w:r w:rsidR="00C9022A">
        <w:rPr>
          <w:lang w:eastAsia="ja-JP"/>
        </w:rPr>
        <w:t xml:space="preserve">the performance of </w:t>
      </w:r>
      <w:r w:rsidR="007A6961">
        <w:rPr>
          <w:lang w:eastAsia="ja-JP"/>
        </w:rPr>
        <w:t>independent</w:t>
      </w:r>
      <w:r w:rsidRPr="0043384D">
        <w:rPr>
          <w:lang w:eastAsia="ja-JP"/>
        </w:rPr>
        <w:t xml:space="preserve"> auditors and consider </w:t>
      </w:r>
      <w:r w:rsidR="00C9022A">
        <w:rPr>
          <w:lang w:eastAsia="ja-JP"/>
        </w:rPr>
        <w:t xml:space="preserve">not </w:t>
      </w:r>
      <w:r w:rsidRPr="0043384D">
        <w:rPr>
          <w:lang w:eastAsia="ja-JP"/>
        </w:rPr>
        <w:t>accept</w:t>
      </w:r>
      <w:r w:rsidR="00C9022A">
        <w:rPr>
          <w:lang w:eastAsia="ja-JP"/>
        </w:rPr>
        <w:t>ing</w:t>
      </w:r>
      <w:r w:rsidRPr="0043384D">
        <w:rPr>
          <w:lang w:eastAsia="ja-JP"/>
        </w:rPr>
        <w:t xml:space="preserve"> reports from auditors </w:t>
      </w:r>
      <w:r w:rsidR="00C9022A">
        <w:rPr>
          <w:lang w:eastAsia="ja-JP"/>
        </w:rPr>
        <w:t>who</w:t>
      </w:r>
      <w:r w:rsidR="00C9022A" w:rsidRPr="0043384D">
        <w:rPr>
          <w:lang w:eastAsia="ja-JP"/>
        </w:rPr>
        <w:t xml:space="preserve"> </w:t>
      </w:r>
      <w:r w:rsidRPr="0043384D">
        <w:rPr>
          <w:lang w:eastAsia="ja-JP"/>
        </w:rPr>
        <w:t>do not detect issues that may have contributed to non-compliance</w:t>
      </w:r>
      <w:r w:rsidR="000E1D8D">
        <w:rPr>
          <w:lang w:eastAsia="ja-JP"/>
        </w:rPr>
        <w:t xml:space="preserve"> </w:t>
      </w:r>
      <w:r w:rsidR="000E1D8D" w:rsidRPr="000E1D8D">
        <w:rPr>
          <w:lang w:eastAsia="ja-JP"/>
        </w:rPr>
        <w:t>or</w:t>
      </w:r>
      <w:r w:rsidR="00C9022A">
        <w:rPr>
          <w:lang w:eastAsia="ja-JP"/>
        </w:rPr>
        <w:t xml:space="preserve"> who</w:t>
      </w:r>
      <w:r w:rsidR="000E1D8D" w:rsidRPr="000E1D8D">
        <w:rPr>
          <w:lang w:eastAsia="ja-JP"/>
        </w:rPr>
        <w:t xml:space="preserve"> provide poor quality audits.</w:t>
      </w:r>
      <w:bookmarkEnd w:id="21"/>
    </w:p>
    <w:bookmarkEnd w:id="22"/>
    <w:p w14:paraId="401D6DDE" w14:textId="04C06266" w:rsidR="00CF2C34" w:rsidRPr="00BB7165" w:rsidRDefault="008D5400" w:rsidP="00BB7165">
      <w:pPr>
        <w:pStyle w:val="Heading4"/>
        <w:numPr>
          <w:ilvl w:val="0"/>
          <w:numId w:val="0"/>
        </w:numPr>
        <w:ind w:left="964" w:hanging="964"/>
      </w:pPr>
      <w:r w:rsidRPr="00BB7165">
        <w:t>Department’s response</w:t>
      </w:r>
    </w:p>
    <w:p w14:paraId="37229840" w14:textId="783B0E69" w:rsidR="008E2ED3" w:rsidRPr="00E36091" w:rsidRDefault="008E2ED3" w:rsidP="0043384D">
      <w:pPr>
        <w:rPr>
          <w:rStyle w:val="Strong"/>
        </w:rPr>
      </w:pPr>
      <w:r w:rsidRPr="00E36091">
        <w:rPr>
          <w:rStyle w:val="Strong"/>
        </w:rPr>
        <w:t>Agreed in principle</w:t>
      </w:r>
    </w:p>
    <w:p w14:paraId="638B91A9" w14:textId="096F1FA7" w:rsidR="00CF2C34" w:rsidRDefault="00F91A5E" w:rsidP="00E36091">
      <w:pPr>
        <w:rPr>
          <w:lang w:eastAsia="ja-JP"/>
        </w:rPr>
      </w:pPr>
      <w:r w:rsidRPr="00F91A5E">
        <w:rPr>
          <w:lang w:eastAsia="ja-JP"/>
        </w:rPr>
        <w:t xml:space="preserve">While the department would not accept a report from an independent auditor it knew to be incompetent or corrupt, there is a very limited capacity for the department to assess the work of individual auditors. Auditors are engaged by exporters and are not accredited by the department </w:t>
      </w:r>
      <w:r w:rsidRPr="00F91A5E">
        <w:rPr>
          <w:lang w:eastAsia="ja-JP"/>
        </w:rPr>
        <w:lastRenderedPageBreak/>
        <w:t>but are subject to a requirement to have current accreditation by an appropriate authority such as a member of the international body for accreditation of Conformity Assessment Bodies – the International Accreditation Forum (IAF). To address the concerns raised here, the department considers it appropriate to undertake a broader review to determine how most effectively to identify and address poor auditor performance. Consideration will be given to the feasibility of developing an international standard for certification of bodies that provide audits of ESCAS. Alternatively, the successful implementation of the Livestock Global Assurance Program, under the Third Party Provider of Assurance Scheme, would address this issue directly by managing the use and training of auditors for exporters.</w:t>
      </w:r>
    </w:p>
    <w:p w14:paraId="5AA066EF" w14:textId="08B5C399" w:rsidR="0043384D" w:rsidRPr="00BB7165" w:rsidRDefault="008D5400" w:rsidP="00BB7165">
      <w:pPr>
        <w:pStyle w:val="Heading3"/>
        <w:numPr>
          <w:ilvl w:val="0"/>
          <w:numId w:val="0"/>
        </w:numPr>
        <w:ind w:left="964" w:hanging="964"/>
      </w:pPr>
      <w:bookmarkStart w:id="23" w:name="_Toc75261982"/>
      <w:r w:rsidRPr="00BB7165">
        <w:t>Recommendation 6</w:t>
      </w:r>
      <w:bookmarkEnd w:id="23"/>
    </w:p>
    <w:p w14:paraId="51B79C21" w14:textId="4694A55F" w:rsidR="00AC5471" w:rsidRPr="00567EB5" w:rsidRDefault="008D5400" w:rsidP="00567EB5">
      <w:pPr>
        <w:rPr>
          <w:lang w:eastAsia="ja-JP"/>
        </w:rPr>
      </w:pPr>
      <w:r w:rsidRPr="00567EB5">
        <w:rPr>
          <w:lang w:eastAsia="ja-JP"/>
        </w:rPr>
        <w:t>The department should change the required self-reporting period from 5</w:t>
      </w:r>
      <w:r w:rsidR="00C9022A">
        <w:rPr>
          <w:lang w:eastAsia="ja-JP"/>
        </w:rPr>
        <w:t> </w:t>
      </w:r>
      <w:r w:rsidRPr="00567EB5">
        <w:rPr>
          <w:lang w:eastAsia="ja-JP"/>
        </w:rPr>
        <w:t>days to ‘as soon as is practicable’.</w:t>
      </w:r>
    </w:p>
    <w:p w14:paraId="042742C4" w14:textId="160C4904" w:rsidR="00CF2C34" w:rsidRPr="00BB7165" w:rsidRDefault="008D5400" w:rsidP="00BB7165">
      <w:pPr>
        <w:pStyle w:val="Heading4"/>
        <w:numPr>
          <w:ilvl w:val="0"/>
          <w:numId w:val="0"/>
        </w:numPr>
      </w:pPr>
      <w:r w:rsidRPr="00BB7165">
        <w:t>Department’s response</w:t>
      </w:r>
    </w:p>
    <w:p w14:paraId="7059E1F6" w14:textId="68326BFE" w:rsidR="00CF2C34" w:rsidRDefault="00E36091" w:rsidP="0043384D">
      <w:pPr>
        <w:rPr>
          <w:rStyle w:val="Strong"/>
        </w:rPr>
      </w:pPr>
      <w:r>
        <w:rPr>
          <w:rStyle w:val="Strong"/>
        </w:rPr>
        <w:t>Agreed</w:t>
      </w:r>
    </w:p>
    <w:p w14:paraId="3B3AA69B" w14:textId="74144DC2" w:rsidR="00E36091" w:rsidRDefault="00E36091" w:rsidP="00E36091">
      <w:pPr>
        <w:rPr>
          <w:lang w:eastAsia="ja-JP"/>
        </w:rPr>
      </w:pPr>
      <w:r>
        <w:rPr>
          <w:lang w:eastAsia="ja-JP"/>
        </w:rPr>
        <w:t>The department will amend the current condition from:</w:t>
      </w:r>
    </w:p>
    <w:p w14:paraId="54164A9F" w14:textId="77777777" w:rsidR="00E36091" w:rsidRPr="00E36091" w:rsidRDefault="00E36091" w:rsidP="00E36091">
      <w:pPr>
        <w:rPr>
          <w:rStyle w:val="Emphasis"/>
          <w:lang w:eastAsia="ja-JP"/>
        </w:rPr>
      </w:pPr>
      <w:r w:rsidRPr="00E36091">
        <w:rPr>
          <w:rStyle w:val="Emphasis"/>
          <w:lang w:eastAsia="ja-JP"/>
        </w:rPr>
        <w:t>The exporter must notify the department in writing within five working days of becoming aware, or receiving information that suggests, that:</w:t>
      </w:r>
    </w:p>
    <w:p w14:paraId="76398615" w14:textId="54986090" w:rsidR="00E36091" w:rsidRPr="00E36091" w:rsidRDefault="00E36091" w:rsidP="00E94978">
      <w:pPr>
        <w:pStyle w:val="ListBullet"/>
        <w:numPr>
          <w:ilvl w:val="0"/>
          <w:numId w:val="14"/>
        </w:numPr>
        <w:rPr>
          <w:rStyle w:val="Emphasis"/>
          <w:lang w:eastAsia="ja-JP"/>
        </w:rPr>
      </w:pPr>
      <w:r w:rsidRPr="00E36091">
        <w:rPr>
          <w:rStyle w:val="Emphasis"/>
          <w:lang w:eastAsia="ja-JP"/>
        </w:rPr>
        <w:t>an animal or animals exported to the supply chain(s) have or may have been transported to locations other than those specified in the ESCAS;</w:t>
      </w:r>
    </w:p>
    <w:p w14:paraId="17D9C90B" w14:textId="0C1E21D9" w:rsidR="00E36091" w:rsidRPr="00E36091" w:rsidRDefault="00E36091" w:rsidP="00E94978">
      <w:pPr>
        <w:pStyle w:val="ListBullet"/>
        <w:numPr>
          <w:ilvl w:val="0"/>
          <w:numId w:val="14"/>
        </w:numPr>
        <w:rPr>
          <w:rStyle w:val="Emphasis"/>
          <w:lang w:eastAsia="ja-JP"/>
        </w:rPr>
      </w:pPr>
      <w:r w:rsidRPr="00E36091">
        <w:rPr>
          <w:rStyle w:val="Emphasis"/>
          <w:lang w:eastAsia="ja-JP"/>
        </w:rPr>
        <w:t>the location of an individual animal or animals exported to the supply chain(s) is not able, or may not be able to be verified by the exporter in accordance with the animal traceability and tracking system specified in the ESCAS; or</w:t>
      </w:r>
    </w:p>
    <w:p w14:paraId="0E926FBB" w14:textId="7F86D2BA" w:rsidR="00E36091" w:rsidRPr="00E36091" w:rsidRDefault="00E36091" w:rsidP="00E94978">
      <w:pPr>
        <w:pStyle w:val="ListBullet"/>
        <w:numPr>
          <w:ilvl w:val="0"/>
          <w:numId w:val="14"/>
        </w:numPr>
        <w:rPr>
          <w:rStyle w:val="Emphasis"/>
          <w:lang w:eastAsia="ja-JP"/>
        </w:rPr>
      </w:pPr>
      <w:r w:rsidRPr="00E36091">
        <w:rPr>
          <w:rStyle w:val="Emphasis"/>
          <w:lang w:eastAsia="ja-JP"/>
        </w:rPr>
        <w:t>the animal welfare standards provided for in the ESCAS have not, or may not have, been met in relation to an individual animal or animals exported to the supply chain(s).</w:t>
      </w:r>
    </w:p>
    <w:p w14:paraId="22D51374" w14:textId="77777777" w:rsidR="00E36091" w:rsidRDefault="00E36091" w:rsidP="00E36091">
      <w:pPr>
        <w:rPr>
          <w:lang w:eastAsia="ja-JP"/>
        </w:rPr>
      </w:pPr>
      <w:r>
        <w:rPr>
          <w:lang w:eastAsia="ja-JP"/>
        </w:rPr>
        <w:t>to</w:t>
      </w:r>
    </w:p>
    <w:p w14:paraId="63581DA8" w14:textId="77777777" w:rsidR="00E36091" w:rsidRPr="00E36091" w:rsidRDefault="00E36091" w:rsidP="00E36091">
      <w:pPr>
        <w:rPr>
          <w:rStyle w:val="Emphasis"/>
          <w:lang w:eastAsia="ja-JP"/>
        </w:rPr>
      </w:pPr>
      <w:r w:rsidRPr="00E36091">
        <w:rPr>
          <w:rStyle w:val="Emphasis"/>
          <w:lang w:eastAsia="ja-JP"/>
        </w:rPr>
        <w:t xml:space="preserve">The exporter must notify the department in writing </w:t>
      </w:r>
      <w:r w:rsidRPr="00E36091">
        <w:rPr>
          <w:rStyle w:val="Emphasis"/>
          <w:b/>
          <w:bCs/>
          <w:lang w:eastAsia="ja-JP"/>
        </w:rPr>
        <w:t>as soon as possible and not more</w:t>
      </w:r>
      <w:r w:rsidRPr="00E36091">
        <w:rPr>
          <w:rStyle w:val="Emphasis"/>
          <w:lang w:eastAsia="ja-JP"/>
        </w:rPr>
        <w:t xml:space="preserve"> than five working days of becoming aware, or receiving information that suggests, that:</w:t>
      </w:r>
    </w:p>
    <w:p w14:paraId="4676B20A" w14:textId="0B66D49D" w:rsidR="00E36091" w:rsidRPr="00E36091" w:rsidRDefault="00E36091" w:rsidP="00E94978">
      <w:pPr>
        <w:pStyle w:val="ListBullet"/>
        <w:numPr>
          <w:ilvl w:val="0"/>
          <w:numId w:val="15"/>
        </w:numPr>
        <w:rPr>
          <w:rStyle w:val="Emphasis"/>
        </w:rPr>
      </w:pPr>
      <w:r w:rsidRPr="00E36091">
        <w:rPr>
          <w:rStyle w:val="Emphasis"/>
        </w:rPr>
        <w:t>an animal or animals exported to the supply chain(s) have or may have been transported to locations other than those specified in the ESCAS;</w:t>
      </w:r>
    </w:p>
    <w:p w14:paraId="5298F4B6" w14:textId="36604299" w:rsidR="00E36091" w:rsidRPr="00E36091" w:rsidRDefault="00E36091" w:rsidP="00E94978">
      <w:pPr>
        <w:pStyle w:val="ListBullet"/>
        <w:numPr>
          <w:ilvl w:val="0"/>
          <w:numId w:val="15"/>
        </w:numPr>
        <w:rPr>
          <w:rStyle w:val="Emphasis"/>
        </w:rPr>
      </w:pPr>
      <w:r w:rsidRPr="00E36091">
        <w:rPr>
          <w:rStyle w:val="Emphasis"/>
        </w:rPr>
        <w:t>the location of an individual animal or animals exported to the supply chain(s) is not able, or may not be able to be verified by the exporter in accordance with the animal traceability and tracking system specified in the ESCAS; or</w:t>
      </w:r>
    </w:p>
    <w:p w14:paraId="291B16A8" w14:textId="10FB0755" w:rsidR="00E36091" w:rsidRPr="00E36091" w:rsidRDefault="00E36091" w:rsidP="00E94978">
      <w:pPr>
        <w:pStyle w:val="ListBullet"/>
        <w:numPr>
          <w:ilvl w:val="0"/>
          <w:numId w:val="15"/>
        </w:numPr>
        <w:rPr>
          <w:rStyle w:val="Emphasis"/>
        </w:rPr>
      </w:pPr>
      <w:r w:rsidRPr="00E36091">
        <w:rPr>
          <w:rStyle w:val="Emphasis"/>
        </w:rPr>
        <w:t>the animal welfare standards provided for in the ESCAS have not, or may not have, been met in relation to an individual animal or animals exported to the supply chain(s).</w:t>
      </w:r>
    </w:p>
    <w:p w14:paraId="02C0AA83" w14:textId="7C5FD97B" w:rsidR="0043384D" w:rsidRPr="00BB7165" w:rsidRDefault="008D5400" w:rsidP="00BB7165">
      <w:pPr>
        <w:pStyle w:val="Heading3"/>
        <w:numPr>
          <w:ilvl w:val="0"/>
          <w:numId w:val="0"/>
        </w:numPr>
        <w:ind w:left="964" w:hanging="964"/>
      </w:pPr>
      <w:bookmarkStart w:id="24" w:name="_Toc75261983"/>
      <w:r w:rsidRPr="00BB7165">
        <w:t>Recommendation 7</w:t>
      </w:r>
      <w:bookmarkEnd w:id="24"/>
    </w:p>
    <w:p w14:paraId="426CD1D0" w14:textId="347BB5C7" w:rsidR="00AB417A" w:rsidRDefault="008D5400" w:rsidP="00AB417A">
      <w:pPr>
        <w:rPr>
          <w:lang w:eastAsia="ja-JP"/>
        </w:rPr>
      </w:pPr>
      <w:bookmarkStart w:id="25" w:name="_Hlk72319056"/>
      <w:r w:rsidRPr="00A206D6">
        <w:rPr>
          <w:lang w:eastAsia="ja-JP"/>
        </w:rPr>
        <w:t xml:space="preserve">The department should report the range of </w:t>
      </w:r>
      <w:r w:rsidR="00C9022A">
        <w:rPr>
          <w:lang w:eastAsia="ja-JP"/>
        </w:rPr>
        <w:t xml:space="preserve">detected </w:t>
      </w:r>
      <w:r w:rsidRPr="00A206D6">
        <w:rPr>
          <w:lang w:eastAsia="ja-JP"/>
        </w:rPr>
        <w:t>non-compliance and the range and number of sanctions or other regulatory responses that resulted</w:t>
      </w:r>
      <w:r w:rsidR="00C9022A">
        <w:rPr>
          <w:lang w:eastAsia="ja-JP"/>
        </w:rPr>
        <w:t xml:space="preserve"> from the non-compliance</w:t>
      </w:r>
      <w:r w:rsidRPr="00A206D6">
        <w:rPr>
          <w:lang w:eastAsia="ja-JP"/>
        </w:rPr>
        <w:t xml:space="preserve">. </w:t>
      </w:r>
      <w:r w:rsidR="005E4382">
        <w:rPr>
          <w:lang w:eastAsia="ja-JP"/>
        </w:rPr>
        <w:t>The</w:t>
      </w:r>
      <w:r w:rsidRPr="00A206D6">
        <w:rPr>
          <w:lang w:eastAsia="ja-JP"/>
        </w:rPr>
        <w:t xml:space="preserve"> </w:t>
      </w:r>
      <w:r w:rsidR="00C9022A">
        <w:rPr>
          <w:lang w:eastAsia="ja-JP"/>
        </w:rPr>
        <w:t xml:space="preserve">department </w:t>
      </w:r>
      <w:r w:rsidR="005E4382">
        <w:rPr>
          <w:lang w:eastAsia="ja-JP"/>
        </w:rPr>
        <w:t xml:space="preserve">should record non-compliance to </w:t>
      </w:r>
      <w:r w:rsidR="00C9022A">
        <w:rPr>
          <w:lang w:eastAsia="ja-JP"/>
        </w:rPr>
        <w:t xml:space="preserve">examine the </w:t>
      </w:r>
      <w:r w:rsidRPr="00A206D6">
        <w:rPr>
          <w:lang w:eastAsia="ja-JP"/>
        </w:rPr>
        <w:t xml:space="preserve">performance of individual exporters over time and </w:t>
      </w:r>
      <w:r w:rsidR="00C9022A">
        <w:rPr>
          <w:lang w:eastAsia="ja-JP"/>
        </w:rPr>
        <w:t xml:space="preserve">analyse and understand </w:t>
      </w:r>
      <w:r w:rsidRPr="00A206D6">
        <w:rPr>
          <w:lang w:eastAsia="ja-JP"/>
        </w:rPr>
        <w:t>issues within each market.</w:t>
      </w:r>
    </w:p>
    <w:bookmarkEnd w:id="25"/>
    <w:p w14:paraId="51C59B58" w14:textId="4747A5A7" w:rsidR="00CF2C34" w:rsidRPr="00BB7165" w:rsidRDefault="008D5400" w:rsidP="00BB7165">
      <w:pPr>
        <w:pStyle w:val="Heading4"/>
        <w:numPr>
          <w:ilvl w:val="0"/>
          <w:numId w:val="0"/>
        </w:numPr>
        <w:ind w:left="964" w:hanging="964"/>
      </w:pPr>
      <w:r w:rsidRPr="00BB7165">
        <w:lastRenderedPageBreak/>
        <w:t>Department’s response</w:t>
      </w:r>
    </w:p>
    <w:p w14:paraId="22AAD435" w14:textId="2EA15A20" w:rsidR="00CF2C34" w:rsidRDefault="00E94978" w:rsidP="0043384D">
      <w:pPr>
        <w:rPr>
          <w:rStyle w:val="Strong"/>
        </w:rPr>
      </w:pPr>
      <w:r>
        <w:rPr>
          <w:rStyle w:val="Strong"/>
        </w:rPr>
        <w:t>Agreed</w:t>
      </w:r>
    </w:p>
    <w:p w14:paraId="2EB9D3A1" w14:textId="2F20CADC" w:rsidR="00E94978" w:rsidRDefault="00E94978" w:rsidP="0043384D">
      <w:pPr>
        <w:rPr>
          <w:rStyle w:val="Strong"/>
        </w:rPr>
      </w:pPr>
      <w:r w:rsidRPr="00E94978">
        <w:rPr>
          <w:lang w:eastAsia="ja-JP"/>
        </w:rPr>
        <w:t>The department will implement this recommendation in conjunction with recommendation 8.</w:t>
      </w:r>
    </w:p>
    <w:p w14:paraId="353426A9" w14:textId="433E8D75" w:rsidR="0043384D" w:rsidRPr="0033710F" w:rsidRDefault="008D5400" w:rsidP="00BB7165">
      <w:pPr>
        <w:pStyle w:val="Heading3"/>
        <w:numPr>
          <w:ilvl w:val="0"/>
          <w:numId w:val="0"/>
        </w:numPr>
      </w:pPr>
      <w:bookmarkStart w:id="26" w:name="_Recommendation_8"/>
      <w:bookmarkStart w:id="27" w:name="_Toc75261984"/>
      <w:bookmarkEnd w:id="26"/>
      <w:r w:rsidRPr="00BB7165">
        <w:t>Recommendation 8</w:t>
      </w:r>
      <w:bookmarkEnd w:id="27"/>
    </w:p>
    <w:p w14:paraId="57AC392F" w14:textId="08F95562" w:rsidR="00860CAE" w:rsidRPr="00860CAE" w:rsidRDefault="008D5400" w:rsidP="00860CAE">
      <w:pPr>
        <w:rPr>
          <w:lang w:eastAsia="ja-JP"/>
        </w:rPr>
      </w:pPr>
      <w:bookmarkStart w:id="28" w:name="_Hlk72320114"/>
      <w:bookmarkStart w:id="29" w:name="_Hlk72480992"/>
      <w:r w:rsidRPr="00860CAE">
        <w:rPr>
          <w:lang w:eastAsia="ja-JP"/>
        </w:rPr>
        <w:t xml:space="preserve">The department should review and update the </w:t>
      </w:r>
      <w:r w:rsidRPr="005C16D2">
        <w:rPr>
          <w:rStyle w:val="Emphasis"/>
        </w:rPr>
        <w:t>Biosecurity guideline for management of non-compliance</w:t>
      </w:r>
      <w:r w:rsidRPr="00860CAE">
        <w:rPr>
          <w:lang w:eastAsia="ja-JP"/>
        </w:rPr>
        <w:t xml:space="preserve"> to incorporate the appropriate use of a proportionate response regulatory model that utilises </w:t>
      </w:r>
      <w:r w:rsidR="00DB4515">
        <w:rPr>
          <w:lang w:eastAsia="ja-JP"/>
        </w:rPr>
        <w:t xml:space="preserve">the full range of </w:t>
      </w:r>
      <w:r w:rsidRPr="00860CAE">
        <w:rPr>
          <w:lang w:eastAsia="ja-JP"/>
        </w:rPr>
        <w:t xml:space="preserve">sanctions and powers available under the </w:t>
      </w:r>
      <w:r w:rsidRPr="00860CAE">
        <w:rPr>
          <w:i/>
          <w:iCs/>
          <w:lang w:eastAsia="ja-JP"/>
        </w:rPr>
        <w:t>Export Control Act 2020.</w:t>
      </w:r>
      <w:r w:rsidRPr="00860CAE">
        <w:rPr>
          <w:lang w:eastAsia="ja-JP"/>
        </w:rPr>
        <w:t xml:space="preserve"> </w:t>
      </w:r>
      <w:r w:rsidR="00CF53A3">
        <w:rPr>
          <w:lang w:eastAsia="ja-JP"/>
        </w:rPr>
        <w:t>T</w:t>
      </w:r>
      <w:r w:rsidRPr="00860CAE">
        <w:rPr>
          <w:lang w:eastAsia="ja-JP"/>
        </w:rPr>
        <w:t>he department should apply a</w:t>
      </w:r>
      <w:r w:rsidR="00DB4515">
        <w:rPr>
          <w:lang w:eastAsia="ja-JP"/>
        </w:rPr>
        <w:t>n escalating</w:t>
      </w:r>
      <w:r w:rsidR="00CF53A3">
        <w:rPr>
          <w:lang w:eastAsia="ja-JP"/>
        </w:rPr>
        <w:t xml:space="preserve"> </w:t>
      </w:r>
      <w:r w:rsidRPr="00860CAE">
        <w:rPr>
          <w:lang w:eastAsia="ja-JP"/>
        </w:rPr>
        <w:t xml:space="preserve">proportionate regulatory response model to improve </w:t>
      </w:r>
      <w:r w:rsidR="00CF53A3">
        <w:rPr>
          <w:lang w:eastAsia="ja-JP"/>
        </w:rPr>
        <w:t xml:space="preserve">compliance of </w:t>
      </w:r>
      <w:r w:rsidRPr="00860CAE">
        <w:rPr>
          <w:lang w:eastAsia="ja-JP"/>
        </w:rPr>
        <w:t xml:space="preserve">exporters </w:t>
      </w:r>
      <w:r w:rsidR="00CF53A3">
        <w:rPr>
          <w:lang w:eastAsia="ja-JP"/>
        </w:rPr>
        <w:t xml:space="preserve">who </w:t>
      </w:r>
      <w:r w:rsidR="00CF53A3" w:rsidRPr="00860CAE">
        <w:rPr>
          <w:lang w:eastAsia="ja-JP"/>
        </w:rPr>
        <w:t>continue</w:t>
      </w:r>
      <w:r w:rsidR="00CF53A3">
        <w:rPr>
          <w:lang w:eastAsia="ja-JP"/>
        </w:rPr>
        <w:t xml:space="preserve"> </w:t>
      </w:r>
      <w:r w:rsidR="00CF53A3" w:rsidRPr="00EF58F6">
        <w:rPr>
          <w:lang w:eastAsia="ja-JP"/>
        </w:rPr>
        <w:t>to breach ESCAS</w:t>
      </w:r>
      <w:r w:rsidRPr="00EF58F6">
        <w:rPr>
          <w:lang w:eastAsia="ja-JP"/>
        </w:rPr>
        <w:t>.</w:t>
      </w:r>
      <w:bookmarkEnd w:id="28"/>
    </w:p>
    <w:bookmarkEnd w:id="29"/>
    <w:p w14:paraId="418C43CA" w14:textId="71C94113" w:rsidR="00BD7CC6" w:rsidRPr="00BB7165" w:rsidRDefault="008D5400" w:rsidP="00BB7165">
      <w:pPr>
        <w:pStyle w:val="Heading4"/>
        <w:numPr>
          <w:ilvl w:val="0"/>
          <w:numId w:val="0"/>
        </w:numPr>
      </w:pPr>
      <w:r w:rsidRPr="00BB7165">
        <w:t>Department’s response</w:t>
      </w:r>
    </w:p>
    <w:p w14:paraId="3D1166DD" w14:textId="48A95F75" w:rsidR="00BD7CC6" w:rsidRPr="00E94978" w:rsidRDefault="00E94978" w:rsidP="00F15CB7">
      <w:pPr>
        <w:rPr>
          <w:rStyle w:val="Strong"/>
        </w:rPr>
      </w:pPr>
      <w:r w:rsidRPr="00E94978">
        <w:rPr>
          <w:rStyle w:val="Strong"/>
          <w:lang w:eastAsia="ja-JP"/>
        </w:rPr>
        <w:t>Agreed</w:t>
      </w:r>
    </w:p>
    <w:p w14:paraId="3A618EC4" w14:textId="537E3103" w:rsidR="00AB417A" w:rsidRDefault="00F91A5E" w:rsidP="00F15CB7">
      <w:pPr>
        <w:rPr>
          <w:lang w:eastAsia="ja-JP"/>
        </w:rPr>
      </w:pPr>
      <w:r w:rsidRPr="00F91A5E">
        <w:rPr>
          <w:lang w:eastAsia="ja-JP"/>
        </w:rPr>
        <w:t>The department will undertake a review as set out in recommendation 8 with a view to updating the guideline in 2022.</w:t>
      </w:r>
    </w:p>
    <w:p w14:paraId="70BE9B80" w14:textId="2B2B1C8E" w:rsidR="00F708CE" w:rsidRDefault="00F708CE" w:rsidP="00F15CB7">
      <w:pPr>
        <w:rPr>
          <w:lang w:eastAsia="ja-JP"/>
        </w:rPr>
      </w:pPr>
    </w:p>
    <w:p w14:paraId="2FF32C9C" w14:textId="1F0318EB" w:rsidR="00F91A5E" w:rsidRDefault="00F91A5E" w:rsidP="00F15CB7">
      <w:pPr>
        <w:rPr>
          <w:lang w:eastAsia="ja-JP"/>
        </w:rPr>
      </w:pPr>
    </w:p>
    <w:p w14:paraId="54DFA458" w14:textId="2CB6CEF0" w:rsidR="00F91A5E" w:rsidRDefault="00847B76" w:rsidP="00F15CB7">
      <w:pPr>
        <w:rPr>
          <w:lang w:eastAsia="ja-JP"/>
        </w:rPr>
      </w:pPr>
      <w:r>
        <w:rPr>
          <w:noProof/>
          <w:lang w:eastAsia="ja-JP"/>
        </w:rPr>
        <w:drawing>
          <wp:inline distT="0" distB="0" distL="0" distR="0" wp14:anchorId="34C883EC" wp14:editId="7E146D38">
            <wp:extent cx="923925" cy="7429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742950"/>
                    </a:xfrm>
                    <a:prstGeom prst="rect">
                      <a:avLst/>
                    </a:prstGeom>
                    <a:noFill/>
                  </pic:spPr>
                </pic:pic>
              </a:graphicData>
            </a:graphic>
          </wp:inline>
        </w:drawing>
      </w:r>
    </w:p>
    <w:p w14:paraId="09528D7D" w14:textId="77777777" w:rsidR="00F15CB7" w:rsidRDefault="008D5400" w:rsidP="00F15CB7">
      <w:pPr>
        <w:spacing w:after="0"/>
      </w:pPr>
      <w:r>
        <w:t>Ross Carter</w:t>
      </w:r>
    </w:p>
    <w:p w14:paraId="3F0AA68A" w14:textId="77777777" w:rsidR="00F15CB7" w:rsidRDefault="008D5400" w:rsidP="00F15CB7">
      <w:pPr>
        <w:spacing w:after="0"/>
      </w:pPr>
      <w:r>
        <w:t>Inspector-General of Live Animal Exports</w:t>
      </w:r>
    </w:p>
    <w:p w14:paraId="0684EA03" w14:textId="6B36F845" w:rsidR="00CF2C34" w:rsidRDefault="00847B76" w:rsidP="00F15CB7">
      <w:pPr>
        <w:rPr>
          <w:lang w:eastAsia="ja-JP"/>
        </w:rPr>
        <w:sectPr w:rsidR="00CF2C34" w:rsidSect="00AE33B7">
          <w:pgSz w:w="11906" w:h="16838"/>
          <w:pgMar w:top="1418" w:right="1418" w:bottom="1418" w:left="1418" w:header="567" w:footer="283" w:gutter="0"/>
          <w:pgNumType w:start="1"/>
          <w:cols w:space="708"/>
          <w:docGrid w:linePitch="360"/>
        </w:sectPr>
      </w:pPr>
      <w:r w:rsidRPr="00847B76">
        <w:rPr>
          <w:lang w:eastAsia="ja-JP"/>
        </w:rPr>
        <w:t>2</w:t>
      </w:r>
      <w:r w:rsidR="00444461">
        <w:rPr>
          <w:lang w:eastAsia="ja-JP"/>
        </w:rPr>
        <w:t>8</w:t>
      </w:r>
      <w:r w:rsidR="008D5400" w:rsidRPr="00847B76">
        <w:rPr>
          <w:lang w:eastAsia="ja-JP"/>
        </w:rPr>
        <w:t xml:space="preserve"> </w:t>
      </w:r>
      <w:r w:rsidR="00153F89">
        <w:rPr>
          <w:lang w:eastAsia="ja-JP"/>
        </w:rPr>
        <w:t>June</w:t>
      </w:r>
      <w:r w:rsidR="009042C8">
        <w:rPr>
          <w:lang w:eastAsia="ja-JP"/>
        </w:rPr>
        <w:t xml:space="preserve"> </w:t>
      </w:r>
      <w:r w:rsidR="00F15CB7">
        <w:rPr>
          <w:lang w:eastAsia="ja-JP"/>
        </w:rPr>
        <w:t>202</w:t>
      </w:r>
      <w:r w:rsidR="001B4960">
        <w:rPr>
          <w:lang w:eastAsia="ja-JP"/>
        </w:rPr>
        <w:t>1</w:t>
      </w:r>
    </w:p>
    <w:p w14:paraId="400A684F" w14:textId="4E40AEB5" w:rsidR="00377EDA" w:rsidRDefault="008D5400" w:rsidP="00E94978">
      <w:pPr>
        <w:pStyle w:val="Heading2"/>
        <w:numPr>
          <w:ilvl w:val="0"/>
          <w:numId w:val="11"/>
        </w:numPr>
      </w:pPr>
      <w:bookmarkStart w:id="30" w:name="_Toc75261985"/>
      <w:bookmarkEnd w:id="1"/>
      <w:r>
        <w:lastRenderedPageBreak/>
        <w:t>Background</w:t>
      </w:r>
      <w:bookmarkEnd w:id="30"/>
    </w:p>
    <w:p w14:paraId="0C3A539D" w14:textId="5C86A7D7" w:rsidR="00D97D63" w:rsidRDefault="008D5400">
      <w:r>
        <w:t>Australia first began exporting live sheep over 150</w:t>
      </w:r>
      <w:r w:rsidR="000D6430">
        <w:t> </w:t>
      </w:r>
      <w:r>
        <w:t>years ago. Australia’s live export trade</w:t>
      </w:r>
      <w:r w:rsidR="000176C2">
        <w:t xml:space="preserve"> has since grown to be </w:t>
      </w:r>
      <w:r w:rsidR="00871A02">
        <w:t xml:space="preserve">among the top 10 </w:t>
      </w:r>
      <w:r w:rsidR="000D6430" w:rsidRPr="008A04A1">
        <w:t>in the world</w:t>
      </w:r>
      <w:r w:rsidR="000176C2">
        <w:t>. In 201</w:t>
      </w:r>
      <w:r w:rsidR="00856EB6">
        <w:t>9</w:t>
      </w:r>
      <w:r w:rsidR="000176C2">
        <w:t>–</w:t>
      </w:r>
      <w:r w:rsidR="00856EB6">
        <w:t>20</w:t>
      </w:r>
      <w:r w:rsidR="000176C2">
        <w:t>, over 1.</w:t>
      </w:r>
      <w:r w:rsidR="002E74EC">
        <w:t>29</w:t>
      </w:r>
      <w:r w:rsidR="000D6430">
        <w:t> </w:t>
      </w:r>
      <w:r w:rsidR="000176C2">
        <w:t xml:space="preserve">million head of cattle </w:t>
      </w:r>
      <w:r w:rsidR="00F338DC">
        <w:t>and 9</w:t>
      </w:r>
      <w:r w:rsidR="002E74EC">
        <w:t>56</w:t>
      </w:r>
      <w:r w:rsidR="00F338DC">
        <w:t xml:space="preserve">,000 sheep were exported to </w:t>
      </w:r>
      <w:r w:rsidR="00824289">
        <w:t xml:space="preserve">over </w:t>
      </w:r>
      <w:r w:rsidR="002E74EC">
        <w:t>17</w:t>
      </w:r>
      <w:r w:rsidR="000D6430">
        <w:t> </w:t>
      </w:r>
      <w:r w:rsidR="00F338DC" w:rsidRPr="005B34DF">
        <w:t>countries</w:t>
      </w:r>
      <w:r w:rsidR="00A4329B">
        <w:t xml:space="preserve"> </w:t>
      </w:r>
      <w:r w:rsidR="00A4329B" w:rsidRPr="009729D0">
        <w:t>(</w:t>
      </w:r>
      <w:r w:rsidR="006674D8" w:rsidRPr="001C37B2">
        <w:t>D</w:t>
      </w:r>
      <w:r w:rsidR="00266E10">
        <w:t>AWE</w:t>
      </w:r>
      <w:r w:rsidR="00A4329B" w:rsidRPr="001C37B2">
        <w:t xml:space="preserve"> 20</w:t>
      </w:r>
      <w:r w:rsidR="006674D8" w:rsidRPr="001C37B2">
        <w:t>20</w:t>
      </w:r>
      <w:r w:rsidR="00CF3CD5">
        <w:t>a</w:t>
      </w:r>
      <w:r w:rsidR="00A4329B" w:rsidRPr="009729D0">
        <w:t>)</w:t>
      </w:r>
      <w:r w:rsidR="00F338DC" w:rsidRPr="009729D0">
        <w:t>.</w:t>
      </w:r>
    </w:p>
    <w:p w14:paraId="164F1A0A" w14:textId="4D90C747" w:rsidR="00CB08F9" w:rsidRDefault="008D5400">
      <w:r>
        <w:t>In 2019 t</w:t>
      </w:r>
      <w:r w:rsidR="00F338DC">
        <w:t xml:space="preserve">he </w:t>
      </w:r>
      <w:r w:rsidR="003401F7">
        <w:t xml:space="preserve">live export </w:t>
      </w:r>
      <w:r w:rsidR="00F338DC">
        <w:t xml:space="preserve">industry </w:t>
      </w:r>
      <w:r>
        <w:t>wa</w:t>
      </w:r>
      <w:r w:rsidR="00F338DC">
        <w:t>s worth over $800</w:t>
      </w:r>
      <w:r w:rsidR="000D6430">
        <w:t> </w:t>
      </w:r>
      <w:r w:rsidR="00F338DC">
        <w:t>million annually and support</w:t>
      </w:r>
      <w:r>
        <w:t>ed</w:t>
      </w:r>
      <w:r w:rsidR="00F338DC">
        <w:t xml:space="preserve"> many people in rural Australia. </w:t>
      </w:r>
      <w:r w:rsidR="003F158C">
        <w:t>Around</w:t>
      </w:r>
      <w:r>
        <w:t xml:space="preserve"> 7% of cattle and 6% of sheep </w:t>
      </w:r>
      <w:r w:rsidR="0027023C">
        <w:t xml:space="preserve">produced for consumption </w:t>
      </w:r>
      <w:r>
        <w:t>were exported live and slaughtered overseas</w:t>
      </w:r>
      <w:r w:rsidR="00EA2BB8">
        <w:t xml:space="preserve"> (</w:t>
      </w:r>
      <w:r w:rsidR="00EA2BB8" w:rsidRPr="001C37B2">
        <w:t>ABARES 2020</w:t>
      </w:r>
      <w:r w:rsidR="00EA2BB8">
        <w:t>)</w:t>
      </w:r>
      <w:r>
        <w:t>.</w:t>
      </w:r>
    </w:p>
    <w:p w14:paraId="724053EB" w14:textId="5373F7BD" w:rsidR="006E6E06" w:rsidRDefault="008D5400" w:rsidP="006E6E06">
      <w:r>
        <w:t xml:space="preserve">The Exporter Supply Chain Assurance System (ESCAS) </w:t>
      </w:r>
      <w:r w:rsidR="006B608C">
        <w:t>requires</w:t>
      </w:r>
      <w:r>
        <w:t xml:space="preserve"> that relevant </w:t>
      </w:r>
      <w:bookmarkStart w:id="31" w:name="_Hlk67486109"/>
      <w:r>
        <w:t>World Organisation for Animal Health</w:t>
      </w:r>
      <w:bookmarkEnd w:id="31"/>
      <w:r>
        <w:t xml:space="preserve"> (OIE) animal welfare standards are maintained for Australian livestock exported for slaughter. ESCAS only applies to </w:t>
      </w:r>
      <w:r>
        <w:rPr>
          <w:lang w:val="en"/>
        </w:rPr>
        <w:t xml:space="preserve">livestock such as buffalo, cattle, goats and sheep that are </w:t>
      </w:r>
      <w:r w:rsidR="008600AC">
        <w:rPr>
          <w:lang w:val="en"/>
        </w:rPr>
        <w:t xml:space="preserve">exported </w:t>
      </w:r>
      <w:r>
        <w:rPr>
          <w:lang w:val="en"/>
        </w:rPr>
        <w:t xml:space="preserve">for feeder and slaughter purposes. ESCAS </w:t>
      </w:r>
      <w:r>
        <w:t>does not apply to livestock for breeding or production purposes</w:t>
      </w:r>
      <w:r w:rsidR="000D6430">
        <w:t>,</w:t>
      </w:r>
      <w:r>
        <w:t xml:space="preserve"> such as dairy cattle. ESCAS was designed:</w:t>
      </w:r>
    </w:p>
    <w:p w14:paraId="28E04912" w14:textId="5B673C24" w:rsidR="006E6E06" w:rsidRDefault="008D5400" w:rsidP="006E6E06">
      <w:pPr>
        <w:pStyle w:val="Quote"/>
      </w:pPr>
      <w:r>
        <w:t>… to ensure that Australian livestock exported for feeder and slaughter purposes are transported, handled and slaughtered humanely for the purposes of delivering good animal welfare outcomes and facilitating the trade. A key attribute of ESCAS is that it enables the department to take action against exporters to stop the supply of livestock to specific facilities or supply chains without the need for whole-of-market suspensions (</w:t>
      </w:r>
      <w:r w:rsidRPr="001C37B2">
        <w:t>Department of Agriculture 2019</w:t>
      </w:r>
      <w:r w:rsidR="004D0357">
        <w:t>b</w:t>
      </w:r>
      <w:r>
        <w:t>).</w:t>
      </w:r>
    </w:p>
    <w:p w14:paraId="2DF0DB83" w14:textId="22F3E208" w:rsidR="00A3118A" w:rsidRDefault="008D5400">
      <w:r>
        <w:t>In March 2021 there were 81 active</w:t>
      </w:r>
      <w:r w:rsidRPr="00D97D63">
        <w:t xml:space="preserve"> livestock exporters</w:t>
      </w:r>
      <w:r w:rsidR="006B608C">
        <w:t xml:space="preserve"> and</w:t>
      </w:r>
      <w:r>
        <w:t xml:space="preserve"> 179 approved supply chains</w:t>
      </w:r>
      <w:r w:rsidR="00080B56">
        <w:t>.</w:t>
      </w:r>
      <w:r>
        <w:t xml:space="preserve"> </w:t>
      </w:r>
      <w:r w:rsidR="00D97D63">
        <w:t>The</w:t>
      </w:r>
      <w:r w:rsidR="00D97D63" w:rsidRPr="00D97D63">
        <w:t xml:space="preserve"> Australian Livestock Exporters’ Council (ALEC) </w:t>
      </w:r>
      <w:r w:rsidR="00CE1FDB">
        <w:t>i</w:t>
      </w:r>
      <w:r w:rsidR="00D97D63" w:rsidRPr="00D97D63">
        <w:t xml:space="preserve">s </w:t>
      </w:r>
      <w:r w:rsidR="002B63E0">
        <w:t xml:space="preserve">the industry’s </w:t>
      </w:r>
      <w:r w:rsidR="00D97D63" w:rsidRPr="00D97D63">
        <w:t xml:space="preserve">peak </w:t>
      </w:r>
      <w:r w:rsidR="002B63E0">
        <w:t>representative</w:t>
      </w:r>
      <w:r w:rsidR="00D97D63" w:rsidRPr="00D97D63">
        <w:t xml:space="preserve"> body.</w:t>
      </w:r>
    </w:p>
    <w:p w14:paraId="0872375E" w14:textId="34675F5B" w:rsidR="00F406C5" w:rsidRDefault="008D5400">
      <w:r w:rsidRPr="00D97D63">
        <w:t>Exporters trade with importers who supply feedlots, depots and abattoirs in importing countries</w:t>
      </w:r>
      <w:r>
        <w:t>.</w:t>
      </w:r>
      <w:r w:rsidR="00EC369C">
        <w:t xml:space="preserve"> </w:t>
      </w:r>
      <w:r>
        <w:t>In some markets the relationship is inter</w:t>
      </w:r>
      <w:r w:rsidR="0027023C">
        <w:t>twined</w:t>
      </w:r>
      <w:r w:rsidR="000751B2">
        <w:t xml:space="preserve"> –</w:t>
      </w:r>
      <w:r w:rsidR="0027023C">
        <w:t xml:space="preserve"> for </w:t>
      </w:r>
      <w:r w:rsidR="008A0FC1">
        <w:t>example</w:t>
      </w:r>
      <w:r w:rsidR="000751B2">
        <w:t>,</w:t>
      </w:r>
      <w:r w:rsidR="008A0FC1">
        <w:t xml:space="preserve"> the</w:t>
      </w:r>
      <w:r>
        <w:t xml:space="preserve"> exporter</w:t>
      </w:r>
      <w:r w:rsidR="004B7E9A">
        <w:t xml:space="preserve"> </w:t>
      </w:r>
      <w:r w:rsidR="0027023C">
        <w:t>may be</w:t>
      </w:r>
      <w:r>
        <w:t xml:space="preserve"> a subsidiary</w:t>
      </w:r>
      <w:r w:rsidR="004B7E9A">
        <w:t xml:space="preserve"> company</w:t>
      </w:r>
      <w:r>
        <w:t xml:space="preserve"> of the importer.</w:t>
      </w:r>
    </w:p>
    <w:p w14:paraId="0D4025CA" w14:textId="786B5345" w:rsidR="00D97D63" w:rsidRDefault="008D5400">
      <w:r>
        <w:t xml:space="preserve">The </w:t>
      </w:r>
      <w:r w:rsidR="00313A92">
        <w:t>livestock</w:t>
      </w:r>
      <w:r>
        <w:t xml:space="preserve"> export trade involves risks to the health and welfare of animals. To mitigate these risks</w:t>
      </w:r>
      <w:r w:rsidR="000751B2">
        <w:t>,</w:t>
      </w:r>
      <w:r>
        <w:t xml:space="preserve"> </w:t>
      </w:r>
      <w:r w:rsidR="00472406">
        <w:t>e</w:t>
      </w:r>
      <w:r w:rsidR="0034037D">
        <w:t>xporters</w:t>
      </w:r>
      <w:r w:rsidR="00F2591E">
        <w:t xml:space="preserve"> must hold a </w:t>
      </w:r>
      <w:r w:rsidR="00313A92">
        <w:t xml:space="preserve">livestock </w:t>
      </w:r>
      <w:r w:rsidR="00F2591E">
        <w:t>export licen</w:t>
      </w:r>
      <w:r w:rsidR="000751B2">
        <w:t>c</w:t>
      </w:r>
      <w:r w:rsidR="00F2591E">
        <w:t>e</w:t>
      </w:r>
      <w:r>
        <w:t xml:space="preserve"> and</w:t>
      </w:r>
      <w:r w:rsidR="00F2591E">
        <w:t xml:space="preserve"> demonstrate that the livestock will meet importing country requirements</w:t>
      </w:r>
      <w:r w:rsidR="006E6E06">
        <w:t>.</w:t>
      </w:r>
      <w:r w:rsidR="00F2591E">
        <w:t xml:space="preserve"> </w:t>
      </w:r>
      <w:r w:rsidR="0034037D">
        <w:t xml:space="preserve">Exporters </w:t>
      </w:r>
      <w:r w:rsidR="0013097C">
        <w:t xml:space="preserve">must </w:t>
      </w:r>
      <w:r w:rsidR="006E6E06">
        <w:t xml:space="preserve">also </w:t>
      </w:r>
      <w:r w:rsidR="0013097C">
        <w:t>ensure that the animals are fit and healthy for the export voyage (via air</w:t>
      </w:r>
      <w:r w:rsidR="00F70B6D">
        <w:t xml:space="preserve"> or sea</w:t>
      </w:r>
      <w:r w:rsidR="0013097C">
        <w:t>)</w:t>
      </w:r>
      <w:r w:rsidR="00182AF8">
        <w:t>. They must</w:t>
      </w:r>
      <w:r w:rsidR="0013097C">
        <w:t xml:space="preserve"> abide by regulations and standards (</w:t>
      </w:r>
      <w:r w:rsidR="00065C21" w:rsidRPr="00065C21">
        <w:t>Australian Standards for the Export of Livestock</w:t>
      </w:r>
      <w:r w:rsidR="0013097C">
        <w:t xml:space="preserve"> and </w:t>
      </w:r>
      <w:r w:rsidR="00F70B6D">
        <w:t>ESCAS</w:t>
      </w:r>
      <w:r w:rsidR="0013097C">
        <w:t xml:space="preserve">) to maintain </w:t>
      </w:r>
      <w:r>
        <w:t>acce</w:t>
      </w:r>
      <w:r w:rsidR="005E772A">
        <w:t>ptable</w:t>
      </w:r>
      <w:r w:rsidR="0043787D">
        <w:t xml:space="preserve"> </w:t>
      </w:r>
      <w:r w:rsidR="0013097C">
        <w:t xml:space="preserve">animal </w:t>
      </w:r>
      <w:r w:rsidR="005E772A">
        <w:t xml:space="preserve">health and </w:t>
      </w:r>
      <w:r w:rsidR="0013097C">
        <w:t>welfare</w:t>
      </w:r>
      <w:r w:rsidR="00F70B6D">
        <w:t xml:space="preserve"> standards</w:t>
      </w:r>
      <w:r w:rsidR="00182AF8">
        <w:t>. This starts</w:t>
      </w:r>
      <w:r w:rsidR="0013097C">
        <w:t xml:space="preserve"> </w:t>
      </w:r>
      <w:r w:rsidR="00F70B6D">
        <w:t xml:space="preserve">with </w:t>
      </w:r>
      <w:r w:rsidR="0013097C">
        <w:t>preparation in Australia</w:t>
      </w:r>
      <w:r w:rsidR="00665F01">
        <w:t xml:space="preserve"> and</w:t>
      </w:r>
      <w:r w:rsidR="0013097C">
        <w:t xml:space="preserve"> </w:t>
      </w:r>
      <w:r w:rsidR="00182AF8">
        <w:t xml:space="preserve">continues </w:t>
      </w:r>
      <w:r w:rsidR="005F1655">
        <w:t xml:space="preserve">during </w:t>
      </w:r>
      <w:r w:rsidR="0013097C">
        <w:t>the voyage</w:t>
      </w:r>
      <w:r w:rsidR="00BC21E1">
        <w:t xml:space="preserve">, </w:t>
      </w:r>
      <w:r w:rsidR="00BC21E1" w:rsidRPr="00BC21E1">
        <w:t>disembarkatio</w:t>
      </w:r>
      <w:r w:rsidR="00BC21E1">
        <w:t xml:space="preserve">n, </w:t>
      </w:r>
      <w:r w:rsidR="005F1655">
        <w:t>transportation and</w:t>
      </w:r>
      <w:r w:rsidR="0013097C">
        <w:t xml:space="preserve"> slaughter in the importing country.</w:t>
      </w:r>
    </w:p>
    <w:p w14:paraId="564A5E1B" w14:textId="48666B03" w:rsidR="00A4329B" w:rsidRDefault="008D5400">
      <w:r>
        <w:t xml:space="preserve">The regulatory framework for </w:t>
      </w:r>
      <w:r w:rsidR="0012296F">
        <w:t>livestock</w:t>
      </w:r>
      <w:r>
        <w:t xml:space="preserve"> exports, including ESCAS, has evolved over time. Often this has been in response to a</w:t>
      </w:r>
      <w:r w:rsidR="004E61BF">
        <w:t xml:space="preserve">nimal </w:t>
      </w:r>
      <w:r>
        <w:t xml:space="preserve">health and </w:t>
      </w:r>
      <w:r w:rsidR="004E61BF">
        <w:t xml:space="preserve">welfare </w:t>
      </w:r>
      <w:r w:rsidR="008A0FC1">
        <w:t>incidents that</w:t>
      </w:r>
      <w:r>
        <w:t xml:space="preserve"> </w:t>
      </w:r>
      <w:r w:rsidR="002B63E0">
        <w:t>have resulted in</w:t>
      </w:r>
      <w:r>
        <w:t xml:space="preserve"> extensive reviews and subsequent reforms (</w:t>
      </w:r>
      <w:r w:rsidR="001D470E" w:rsidRPr="001C37B2">
        <w:t>Moss 2018</w:t>
      </w:r>
      <w:r>
        <w:t>).</w:t>
      </w:r>
    </w:p>
    <w:p w14:paraId="411F4B8B" w14:textId="3926F05E" w:rsidR="003160B9" w:rsidRDefault="008D5400">
      <w:r>
        <w:t>On 30</w:t>
      </w:r>
      <w:r w:rsidR="00FC3CE6">
        <w:t xml:space="preserve"> May 2011 </w:t>
      </w:r>
      <w:r>
        <w:t xml:space="preserve">the ABC’s </w:t>
      </w:r>
      <w:r w:rsidRPr="003067D1">
        <w:rPr>
          <w:rStyle w:val="Emphasis"/>
        </w:rPr>
        <w:t xml:space="preserve">Four </w:t>
      </w:r>
      <w:r w:rsidR="004D0357">
        <w:rPr>
          <w:rStyle w:val="Emphasis"/>
        </w:rPr>
        <w:t>C</w:t>
      </w:r>
      <w:r w:rsidRPr="003067D1">
        <w:rPr>
          <w:rStyle w:val="Emphasis"/>
        </w:rPr>
        <w:t>orners</w:t>
      </w:r>
      <w:r>
        <w:t xml:space="preserve"> </w:t>
      </w:r>
      <w:r w:rsidR="008E3954">
        <w:t xml:space="preserve">program </w:t>
      </w:r>
      <w:r>
        <w:t xml:space="preserve">aired </w:t>
      </w:r>
      <w:r w:rsidR="00FC3CE6">
        <w:t xml:space="preserve">a </w:t>
      </w:r>
      <w:r>
        <w:t>story</w:t>
      </w:r>
      <w:r w:rsidR="00FC3CE6">
        <w:t xml:space="preserve"> </w:t>
      </w:r>
      <w:r w:rsidR="00FF5F17" w:rsidRPr="00A80F18">
        <w:t>‘</w:t>
      </w:r>
      <w:r w:rsidR="00FF5F17" w:rsidRPr="00754718">
        <w:t xml:space="preserve">A </w:t>
      </w:r>
      <w:r w:rsidR="00A80F18" w:rsidRPr="00754718">
        <w:t>b</w:t>
      </w:r>
      <w:r w:rsidR="00FF5F17" w:rsidRPr="00754718">
        <w:t xml:space="preserve">loody </w:t>
      </w:r>
      <w:r w:rsidR="00A80F18" w:rsidRPr="00754718">
        <w:t>b</w:t>
      </w:r>
      <w:r w:rsidR="00FF5F17" w:rsidRPr="00754718">
        <w:t>usiness</w:t>
      </w:r>
      <w:r w:rsidR="00FF5F17" w:rsidRPr="00A80F18">
        <w:t>’</w:t>
      </w:r>
      <w:r w:rsidR="00FF5F17">
        <w:t xml:space="preserve"> </w:t>
      </w:r>
      <w:r w:rsidR="00FC3CE6">
        <w:t xml:space="preserve">on the </w:t>
      </w:r>
      <w:r w:rsidR="00E43B4D">
        <w:t>mis</w:t>
      </w:r>
      <w:r w:rsidR="00FC3CE6">
        <w:t xml:space="preserve">treatment of Australian cattle </w:t>
      </w:r>
      <w:r w:rsidR="00192D59">
        <w:t xml:space="preserve">in some Indonesian abattoirs. </w:t>
      </w:r>
      <w:r w:rsidR="00EC6B58">
        <w:t>The footage showed</w:t>
      </w:r>
      <w:r w:rsidR="00D97962">
        <w:t xml:space="preserve"> inhumane</w:t>
      </w:r>
      <w:r w:rsidR="00EC6B58">
        <w:t xml:space="preserve"> slaughter methods, kicking and hitting of animals and </w:t>
      </w:r>
      <w:r w:rsidR="00F73BDC">
        <w:t xml:space="preserve">animal distress. </w:t>
      </w:r>
      <w:r w:rsidR="00400B0F">
        <w:t>The</w:t>
      </w:r>
      <w:r w:rsidR="005E772A">
        <w:t xml:space="preserve">se </w:t>
      </w:r>
      <w:r w:rsidR="009539EF">
        <w:t>incidents were</w:t>
      </w:r>
      <w:r w:rsidR="00400B0F">
        <w:t xml:space="preserve"> </w:t>
      </w:r>
      <w:r w:rsidR="008E3954">
        <w:t xml:space="preserve">condemned by producers, exporters, peak industry bodies, animal welfare organisations and the </w:t>
      </w:r>
      <w:r w:rsidR="004D0357">
        <w:t xml:space="preserve">Australian </w:t>
      </w:r>
      <w:r w:rsidR="008E3954">
        <w:t>public (</w:t>
      </w:r>
      <w:r w:rsidR="008E3954" w:rsidRPr="001C37B2">
        <w:t>Commonwealth of Australia 2015).</w:t>
      </w:r>
    </w:p>
    <w:p w14:paraId="61511CB5" w14:textId="700A2C8E" w:rsidR="00400A8B" w:rsidRDefault="008D5400">
      <w:r>
        <w:lastRenderedPageBreak/>
        <w:t xml:space="preserve">The Australian Government asked the Australian Chief Veterinary Officer (ACVO) to conduct an independent assessment of the </w:t>
      </w:r>
      <w:r w:rsidRPr="00B86212">
        <w:t>Mark I and Mark IV</w:t>
      </w:r>
      <w:r>
        <w:t xml:space="preserve"> restraint boxes used for slaughtering cattle. The ACVO found that the Mark I boxes did not comply with international standards</w:t>
      </w:r>
      <w:r w:rsidR="00444EF1">
        <w:t>,</w:t>
      </w:r>
      <w:r>
        <w:t xml:space="preserve"> </w:t>
      </w:r>
      <w:r w:rsidR="00444EF1">
        <w:t xml:space="preserve">but </w:t>
      </w:r>
      <w:r>
        <w:t>the Mark IV boxes were consistent with the standards (</w:t>
      </w:r>
      <w:r w:rsidRPr="001C37B2">
        <w:t>D</w:t>
      </w:r>
      <w:r w:rsidR="00266E10">
        <w:t>AFF</w:t>
      </w:r>
      <w:r w:rsidRPr="001C37B2">
        <w:t xml:space="preserve"> 20</w:t>
      </w:r>
      <w:r w:rsidR="00AD2119" w:rsidRPr="001C37B2">
        <w:t>11</w:t>
      </w:r>
      <w:r w:rsidRPr="001C37B2">
        <w:t>).</w:t>
      </w:r>
    </w:p>
    <w:p w14:paraId="2AD31287" w14:textId="46C0B706" w:rsidR="00D85A75" w:rsidRDefault="008D5400">
      <w:r>
        <w:t>On 31</w:t>
      </w:r>
      <w:r w:rsidR="00444EF1">
        <w:t> </w:t>
      </w:r>
      <w:r>
        <w:t>May</w:t>
      </w:r>
      <w:r w:rsidR="00444EF1">
        <w:t> </w:t>
      </w:r>
      <w:r>
        <w:t>2011 the Australian Government</w:t>
      </w:r>
      <w:r w:rsidR="002755BE">
        <w:t>’s initial</w:t>
      </w:r>
      <w:r>
        <w:t xml:space="preserve"> respon</w:t>
      </w:r>
      <w:r w:rsidR="002755BE">
        <w:t>s</w:t>
      </w:r>
      <w:r>
        <w:t>e</w:t>
      </w:r>
      <w:r w:rsidR="002755BE">
        <w:t xml:space="preserve"> was to ban the export of cattle</w:t>
      </w:r>
      <w:r>
        <w:t xml:space="preserve"> </w:t>
      </w:r>
      <w:r w:rsidR="002755BE">
        <w:t>t</w:t>
      </w:r>
      <w:r>
        <w:t xml:space="preserve">o </w:t>
      </w:r>
      <w:r w:rsidR="002755BE">
        <w:t>1</w:t>
      </w:r>
      <w:r w:rsidR="00F73BDC">
        <w:t>1</w:t>
      </w:r>
      <w:r w:rsidR="002755BE">
        <w:t xml:space="preserve"> known </w:t>
      </w:r>
      <w:r>
        <w:t>abattoirs</w:t>
      </w:r>
      <w:r w:rsidR="009F3D84">
        <w:t>.</w:t>
      </w:r>
      <w:r w:rsidR="005E772A">
        <w:t xml:space="preserve"> Subsequently,</w:t>
      </w:r>
      <w:r w:rsidR="009F3D84">
        <w:t xml:space="preserve"> </w:t>
      </w:r>
      <w:r w:rsidR="005E772A">
        <w:t>o</w:t>
      </w:r>
      <w:r w:rsidR="00A17B3A">
        <w:t>n</w:t>
      </w:r>
      <w:r w:rsidR="00355C7A">
        <w:t xml:space="preserve"> 8</w:t>
      </w:r>
      <w:r w:rsidR="00444EF1">
        <w:t> </w:t>
      </w:r>
      <w:r w:rsidR="00A17B3A">
        <w:t>June</w:t>
      </w:r>
      <w:r w:rsidR="00444EF1">
        <w:t> </w:t>
      </w:r>
      <w:r w:rsidR="00355C7A">
        <w:t>2011</w:t>
      </w:r>
      <w:r w:rsidR="00A17B3A">
        <w:t xml:space="preserve"> t</w:t>
      </w:r>
      <w:r w:rsidR="00192D59">
        <w:t xml:space="preserve">he </w:t>
      </w:r>
      <w:r w:rsidR="004E61BF">
        <w:t>Australian G</w:t>
      </w:r>
      <w:r w:rsidR="00192D59">
        <w:t>overnment</w:t>
      </w:r>
      <w:r w:rsidR="00A17B3A">
        <w:t xml:space="preserve"> </w:t>
      </w:r>
      <w:r w:rsidR="00192D59">
        <w:t>suspend</w:t>
      </w:r>
      <w:r w:rsidR="00434114">
        <w:t>ed</w:t>
      </w:r>
      <w:r w:rsidR="00192D59">
        <w:t xml:space="preserve"> the export of feeder and slaughter </w:t>
      </w:r>
      <w:r w:rsidR="00472055">
        <w:t>cattle</w:t>
      </w:r>
      <w:r w:rsidR="00192D59">
        <w:t xml:space="preserve"> to Indonesia</w:t>
      </w:r>
      <w:r w:rsidR="00434114">
        <w:t xml:space="preserve"> for 6</w:t>
      </w:r>
      <w:r w:rsidR="00444EF1">
        <w:t> </w:t>
      </w:r>
      <w:r w:rsidR="00434114">
        <w:t>months</w:t>
      </w:r>
      <w:r w:rsidR="00434114" w:rsidRPr="00434114">
        <w:t xml:space="preserve"> </w:t>
      </w:r>
      <w:r w:rsidR="00434114">
        <w:t>following increased public pressure</w:t>
      </w:r>
      <w:r w:rsidR="00192D59">
        <w:t>.</w:t>
      </w:r>
    </w:p>
    <w:p w14:paraId="3E3737EA" w14:textId="2FBC80FA" w:rsidR="00D85A75" w:rsidRDefault="008D5400">
      <w:r>
        <w:t>On 13</w:t>
      </w:r>
      <w:r w:rsidR="00444EF1">
        <w:t> </w:t>
      </w:r>
      <w:r>
        <w:t>June</w:t>
      </w:r>
      <w:r w:rsidR="00444EF1">
        <w:t> </w:t>
      </w:r>
      <w:r>
        <w:t>2011</w:t>
      </w:r>
      <w:r w:rsidR="00F56191">
        <w:t xml:space="preserve"> the Australian Government commissioned an Independent review of Australia’s Livestock Export </w:t>
      </w:r>
      <w:r w:rsidR="00F56191" w:rsidRPr="001C37B2">
        <w:t xml:space="preserve">Trade (Farmer </w:t>
      </w:r>
      <w:r w:rsidR="00A17B3A" w:rsidRPr="001C37B2">
        <w:t>2011</w:t>
      </w:r>
      <w:r w:rsidR="00F56191" w:rsidRPr="001C37B2">
        <w:t>).</w:t>
      </w:r>
      <w:r w:rsidR="00D67A9D" w:rsidRPr="001C37B2">
        <w:t xml:space="preserve"> The</w:t>
      </w:r>
      <w:r w:rsidR="00D67A9D">
        <w:t xml:space="preserve"> review found </w:t>
      </w:r>
      <w:r w:rsidR="00472055">
        <w:t>that the suspension raised awareness</w:t>
      </w:r>
      <w:r w:rsidR="00F56191">
        <w:t xml:space="preserve"> </w:t>
      </w:r>
      <w:r w:rsidR="00472055">
        <w:t xml:space="preserve">of animal welfare issues, affected Australia’s reputation </w:t>
      </w:r>
      <w:r w:rsidR="00F71797">
        <w:t>as</w:t>
      </w:r>
      <w:r w:rsidR="00472055">
        <w:t xml:space="preserve"> a reliable supplier</w:t>
      </w:r>
      <w:r w:rsidR="00F71797">
        <w:t xml:space="preserve"> and caused widespread concern in many rural communities. The review also found divergent views on </w:t>
      </w:r>
      <w:r w:rsidR="005E772A">
        <w:t xml:space="preserve">the </w:t>
      </w:r>
      <w:r w:rsidR="00F71797">
        <w:t xml:space="preserve">live animal </w:t>
      </w:r>
      <w:r w:rsidR="005E772A">
        <w:t xml:space="preserve">export </w:t>
      </w:r>
      <w:r w:rsidR="00F71797">
        <w:t>trade</w:t>
      </w:r>
      <w:r w:rsidR="005E772A">
        <w:t xml:space="preserve"> in </w:t>
      </w:r>
      <w:r w:rsidR="009539EF">
        <w:t>Australia</w:t>
      </w:r>
      <w:r w:rsidR="00F71797">
        <w:t>. The review concluded that</w:t>
      </w:r>
      <w:r w:rsidR="002B63E0">
        <w:t>, if it were to continue,</w:t>
      </w:r>
      <w:r w:rsidR="00F71797">
        <w:t xml:space="preserve"> the trade must demonstrate acceptable animal welfare outcomes to the Australian community</w:t>
      </w:r>
      <w:r w:rsidR="00824289">
        <w:t>.</w:t>
      </w:r>
    </w:p>
    <w:p w14:paraId="2328756E" w14:textId="14A9D4D4" w:rsidR="001412EE" w:rsidRDefault="008D5400">
      <w:r>
        <w:t xml:space="preserve">On </w:t>
      </w:r>
      <w:r w:rsidR="008D039F">
        <w:t>29</w:t>
      </w:r>
      <w:r w:rsidR="00612790">
        <w:t> </w:t>
      </w:r>
      <w:r>
        <w:t>June</w:t>
      </w:r>
      <w:r w:rsidR="00612790">
        <w:t> </w:t>
      </w:r>
      <w:r>
        <w:t>2011</w:t>
      </w:r>
      <w:r w:rsidR="00612790">
        <w:t>,</w:t>
      </w:r>
      <w:r w:rsidR="008D039F">
        <w:t xml:space="preserve"> Cattle Council of Australia announced a $5</w:t>
      </w:r>
      <w:r w:rsidR="00444EF1">
        <w:t> </w:t>
      </w:r>
      <w:r w:rsidR="008D039F">
        <w:t xml:space="preserve">million </w:t>
      </w:r>
      <w:r w:rsidR="008D039F" w:rsidRPr="008D039F">
        <w:t>welfare contingency fund for cattle stranded in pre-export holding yards</w:t>
      </w:r>
      <w:r w:rsidR="008D039F">
        <w:t xml:space="preserve">. The following day, </w:t>
      </w:r>
      <w:r>
        <w:t xml:space="preserve">the Australian Government </w:t>
      </w:r>
      <w:r w:rsidR="000039FA">
        <w:t>announced a $30</w:t>
      </w:r>
      <w:r w:rsidR="00612790">
        <w:t> </w:t>
      </w:r>
      <w:r w:rsidR="000039FA">
        <w:t xml:space="preserve">million assistance package for the live export industry. The package </w:t>
      </w:r>
      <w:r w:rsidR="008D039F">
        <w:t>included immediate grants of up to $5,000 and further grants up to $20,000</w:t>
      </w:r>
      <w:r w:rsidR="005516EC">
        <w:t xml:space="preserve"> (</w:t>
      </w:r>
      <w:r w:rsidR="000D4114">
        <w:t>Gillard</w:t>
      </w:r>
      <w:r w:rsidR="005516EC" w:rsidRPr="001C37B2">
        <w:t xml:space="preserve"> 2011</w:t>
      </w:r>
      <w:r w:rsidR="005516EC">
        <w:t>). The grants were</w:t>
      </w:r>
      <w:r w:rsidR="008D039F">
        <w:t xml:space="preserve"> </w:t>
      </w:r>
      <w:r w:rsidR="000039FA">
        <w:t>to provide short-term help to individual primary producers and related businesses affected by the temporary suspension.</w:t>
      </w:r>
    </w:p>
    <w:p w14:paraId="72907751" w14:textId="351889F6" w:rsidR="006E6E06" w:rsidRDefault="008D5400" w:rsidP="0051278C">
      <w:r>
        <w:t xml:space="preserve">The Australian Government worked with the livestock export industry to develop a new regulatory framework that would </w:t>
      </w:r>
      <w:r w:rsidR="00A9300A">
        <w:t>require</w:t>
      </w:r>
      <w:r>
        <w:t xml:space="preserve"> animal welfare standards throughout the export supply chain</w:t>
      </w:r>
      <w:r w:rsidR="002B63E0">
        <w:t>, from disembarkation through to</w:t>
      </w:r>
      <w:r w:rsidR="00984FA3">
        <w:t xml:space="preserve"> slaughter</w:t>
      </w:r>
      <w:r>
        <w:t xml:space="preserve">. </w:t>
      </w:r>
      <w:r w:rsidR="00774BF4">
        <w:t xml:space="preserve">By </w:t>
      </w:r>
      <w:r w:rsidR="00D85A75">
        <w:t>July</w:t>
      </w:r>
      <w:r w:rsidR="0087163E">
        <w:t> </w:t>
      </w:r>
      <w:r w:rsidR="00D85A75">
        <w:t>2011</w:t>
      </w:r>
      <w:r w:rsidR="00F70B6D">
        <w:t>,</w:t>
      </w:r>
      <w:r w:rsidR="00D85A75">
        <w:t xml:space="preserve"> </w:t>
      </w:r>
      <w:r w:rsidR="00F70B6D">
        <w:t>ESCAS</w:t>
      </w:r>
      <w:r w:rsidR="00D85A75">
        <w:t xml:space="preserve"> </w:t>
      </w:r>
      <w:r w:rsidR="002B63E0">
        <w:t>had been developed</w:t>
      </w:r>
      <w:r w:rsidR="0051278C">
        <w:t xml:space="preserve"> (</w:t>
      </w:r>
      <w:r w:rsidR="0051278C">
        <w:fldChar w:fldCharType="begin"/>
      </w:r>
      <w:r w:rsidR="0051278C">
        <w:instrText xml:space="preserve"> REF _Ref66349021 \h </w:instrText>
      </w:r>
      <w:r w:rsidR="0051278C">
        <w:fldChar w:fldCharType="separate"/>
      </w:r>
      <w:r w:rsidR="00EC5327">
        <w:t xml:space="preserve">Figure </w:t>
      </w:r>
      <w:r w:rsidR="00EC5327">
        <w:rPr>
          <w:noProof/>
        </w:rPr>
        <w:t>1</w:t>
      </w:r>
      <w:r w:rsidR="0051278C">
        <w:fldChar w:fldCharType="end"/>
      </w:r>
      <w:r w:rsidR="0051278C">
        <w:t>).</w:t>
      </w:r>
    </w:p>
    <w:p w14:paraId="7DE86A9C" w14:textId="296D8235" w:rsidR="006E6E06" w:rsidRDefault="008D5400" w:rsidP="006E6E06">
      <w:pPr>
        <w:pStyle w:val="Caption"/>
      </w:pPr>
      <w:bookmarkStart w:id="32" w:name="_Ref66349021"/>
      <w:bookmarkStart w:id="33" w:name="_Toc75262014"/>
      <w:r>
        <w:t xml:space="preserve">Figure </w:t>
      </w:r>
      <w:r>
        <w:rPr>
          <w:noProof/>
        </w:rPr>
        <w:fldChar w:fldCharType="begin"/>
      </w:r>
      <w:r>
        <w:rPr>
          <w:noProof/>
        </w:rPr>
        <w:instrText xml:space="preserve"> SEQ Figure \* ARABIC </w:instrText>
      </w:r>
      <w:r>
        <w:rPr>
          <w:noProof/>
        </w:rPr>
        <w:fldChar w:fldCharType="separate"/>
      </w:r>
      <w:r w:rsidR="00EC5327">
        <w:rPr>
          <w:noProof/>
        </w:rPr>
        <w:t>1</w:t>
      </w:r>
      <w:r>
        <w:rPr>
          <w:noProof/>
        </w:rPr>
        <w:fldChar w:fldCharType="end"/>
      </w:r>
      <w:bookmarkEnd w:id="32"/>
      <w:r>
        <w:t xml:space="preserve"> Timeline of ESCAS development</w:t>
      </w:r>
      <w:bookmarkEnd w:id="33"/>
    </w:p>
    <w:p w14:paraId="69EE6B5C" w14:textId="3063176C" w:rsidR="006E6E06" w:rsidRDefault="008D5400" w:rsidP="00203E6C">
      <w:bookmarkStart w:id="34" w:name="_Ref42855724"/>
      <w:r>
        <w:rPr>
          <w:noProof/>
        </w:rPr>
        <w:drawing>
          <wp:inline distT="0" distB="0" distL="0" distR="0" wp14:anchorId="7466A7AB" wp14:editId="213B5032">
            <wp:extent cx="5761355" cy="177419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89536"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1355" cy="1774190"/>
                    </a:xfrm>
                    <a:prstGeom prst="rect">
                      <a:avLst/>
                    </a:prstGeom>
                    <a:noFill/>
                  </pic:spPr>
                </pic:pic>
              </a:graphicData>
            </a:graphic>
          </wp:inline>
        </w:drawing>
      </w:r>
    </w:p>
    <w:p w14:paraId="7AD51854" w14:textId="0C58C2E3" w:rsidR="00203E6C" w:rsidRDefault="008D5400" w:rsidP="00203E6C">
      <w:r>
        <w:t>On 6</w:t>
      </w:r>
      <w:r w:rsidR="0087163E">
        <w:t> </w:t>
      </w:r>
      <w:r>
        <w:t>July</w:t>
      </w:r>
      <w:r w:rsidR="0087163E">
        <w:t> </w:t>
      </w:r>
      <w:r>
        <w:t xml:space="preserve">2011 livestock export permits for Indonesia had resumed. </w:t>
      </w:r>
      <w:r w:rsidR="001903DE">
        <w:t>O</w:t>
      </w:r>
      <w:r>
        <w:t>n 10 August 2011, the first livestock consignment to be implemented under ESCAS</w:t>
      </w:r>
      <w:r w:rsidR="00E45D5F">
        <w:t xml:space="preserve"> </w:t>
      </w:r>
      <w:r w:rsidR="00835058">
        <w:t>was</w:t>
      </w:r>
      <w:r w:rsidR="00E45D5F">
        <w:t xml:space="preserve"> exported to Indonesia</w:t>
      </w:r>
      <w:r>
        <w:t xml:space="preserve">. ESCAS was fully implemented through specific tranches </w:t>
      </w:r>
      <w:r w:rsidRPr="00EF58F6">
        <w:t>of importing countries</w:t>
      </w:r>
      <w:r>
        <w:t>:</w:t>
      </w:r>
    </w:p>
    <w:p w14:paraId="5C134487" w14:textId="1872E1EB" w:rsidR="00203E6C" w:rsidRDefault="008D5400" w:rsidP="00203E6C">
      <w:pPr>
        <w:pStyle w:val="ListBullet"/>
      </w:pPr>
      <w:r>
        <w:t>Tranche 1 (1</w:t>
      </w:r>
      <w:r w:rsidR="0087163E">
        <w:t> </w:t>
      </w:r>
      <w:r>
        <w:t>March</w:t>
      </w:r>
      <w:r w:rsidR="0087163E">
        <w:t> </w:t>
      </w:r>
      <w:r>
        <w:t>2012)</w:t>
      </w:r>
      <w:r w:rsidR="0087163E">
        <w:t xml:space="preserve"> –</w:t>
      </w:r>
      <w:r>
        <w:t xml:space="preserve"> Kuwait, Bahrain, Qatar and Turkey</w:t>
      </w:r>
    </w:p>
    <w:p w14:paraId="6A38CC2D" w14:textId="0A51A0BB" w:rsidR="00203E6C" w:rsidRDefault="008D5400" w:rsidP="00203E6C">
      <w:pPr>
        <w:pStyle w:val="ListBullet"/>
      </w:pPr>
      <w:r>
        <w:t>Tranche 2 (1</w:t>
      </w:r>
      <w:r w:rsidR="0087163E">
        <w:t> </w:t>
      </w:r>
      <w:r>
        <w:t>September</w:t>
      </w:r>
      <w:r w:rsidR="0087163E">
        <w:t> </w:t>
      </w:r>
      <w:r>
        <w:t>2012)</w:t>
      </w:r>
      <w:r w:rsidR="0087163E">
        <w:t xml:space="preserve"> –</w:t>
      </w:r>
      <w:r>
        <w:t xml:space="preserve"> Israel, Japan</w:t>
      </w:r>
      <w:r w:rsidR="0087163E">
        <w:t>,</w:t>
      </w:r>
      <w:r>
        <w:t xml:space="preserve"> Jordan, Malaysia, Oman, </w:t>
      </w:r>
      <w:r w:rsidR="0087163E">
        <w:t xml:space="preserve">the </w:t>
      </w:r>
      <w:r>
        <w:t>Philippines, Saudi Arabia, Singapore and the United Arab Emirates</w:t>
      </w:r>
    </w:p>
    <w:p w14:paraId="1FFDD216" w14:textId="1EED6050" w:rsidR="00203E6C" w:rsidRDefault="008D5400" w:rsidP="00203E6C">
      <w:pPr>
        <w:pStyle w:val="ListBullet"/>
      </w:pPr>
      <w:r>
        <w:lastRenderedPageBreak/>
        <w:t>Tranche 3 (31</w:t>
      </w:r>
      <w:r w:rsidR="0087163E">
        <w:t> </w:t>
      </w:r>
      <w:r>
        <w:t>December</w:t>
      </w:r>
      <w:r w:rsidR="0087163E">
        <w:t> </w:t>
      </w:r>
      <w:r>
        <w:t>2012)</w:t>
      </w:r>
      <w:r w:rsidR="0087163E">
        <w:t xml:space="preserve"> –</w:t>
      </w:r>
      <w:r>
        <w:t xml:space="preserve"> Brunei, Mauritius, Russia, Vietnam and all other </w:t>
      </w:r>
      <w:r w:rsidRPr="00EF58F6">
        <w:t>markets.</w:t>
      </w:r>
    </w:p>
    <w:p w14:paraId="67866997" w14:textId="455F6C40" w:rsidR="00203E6C" w:rsidRDefault="008D5400" w:rsidP="00203E6C">
      <w:r w:rsidRPr="003E1CDE">
        <w:t>In October</w:t>
      </w:r>
      <w:r w:rsidR="00597078">
        <w:t> </w:t>
      </w:r>
      <w:r w:rsidRPr="003E1CDE">
        <w:t xml:space="preserve">2011 the Australian Government announced a range of livestock export trade reforms. </w:t>
      </w:r>
      <w:r>
        <w:t>Part of the reform</w:t>
      </w:r>
      <w:r w:rsidR="00597078">
        <w:t>s</w:t>
      </w:r>
      <w:r>
        <w:t xml:space="preserve"> was t</w:t>
      </w:r>
      <w:r w:rsidRPr="003E1CDE">
        <w:t>he allocation of funding to the Approved Supply Chain Improvements Program.</w:t>
      </w:r>
      <w:r>
        <w:t xml:space="preserve"> </w:t>
      </w:r>
      <w:r w:rsidRPr="003E1CDE">
        <w:t>The program provide</w:t>
      </w:r>
      <w:r>
        <w:t>d</w:t>
      </w:r>
      <w:r w:rsidRPr="003E1CDE">
        <w:t xml:space="preserve"> $5</w:t>
      </w:r>
      <w:r w:rsidR="00597078">
        <w:t> </w:t>
      </w:r>
      <w:r w:rsidRPr="003E1CDE">
        <w:t xml:space="preserve">million over </w:t>
      </w:r>
      <w:r w:rsidR="00597078">
        <w:t xml:space="preserve">2 </w:t>
      </w:r>
      <w:r w:rsidRPr="003E1CDE">
        <w:t>years (2011</w:t>
      </w:r>
      <w:r>
        <w:t>–</w:t>
      </w:r>
      <w:r w:rsidRPr="003E1CDE">
        <w:t>12 to 2012</w:t>
      </w:r>
      <w:r>
        <w:t>–</w:t>
      </w:r>
      <w:r w:rsidRPr="003E1CDE">
        <w:t xml:space="preserve">13) to encourage the Australian livestock export industry </w:t>
      </w:r>
      <w:r w:rsidR="00597078" w:rsidRPr="00EF58F6">
        <w:t xml:space="preserve">to </w:t>
      </w:r>
      <w:r w:rsidRPr="00EF58F6">
        <w:t>invest in</w:t>
      </w:r>
      <w:r w:rsidRPr="003E1CDE">
        <w:t xml:space="preserve"> approved supply chains in Australian livestock export markets</w:t>
      </w:r>
      <w:r>
        <w:t xml:space="preserve"> </w:t>
      </w:r>
      <w:r w:rsidRPr="001C37B2">
        <w:t>(Commonwealth of Australia 2015).</w:t>
      </w:r>
    </w:p>
    <w:bookmarkEnd w:id="34"/>
    <w:p w14:paraId="36A0BADB" w14:textId="08FB7155" w:rsidR="0012666D" w:rsidRDefault="008D5400">
      <w:r>
        <w:t>In January</w:t>
      </w:r>
      <w:r w:rsidR="00597078">
        <w:t> </w:t>
      </w:r>
      <w:r>
        <w:t xml:space="preserve">2015 the </w:t>
      </w:r>
      <w:r w:rsidR="00A132D8">
        <w:t>Australian Government</w:t>
      </w:r>
      <w:r>
        <w:t xml:space="preserve"> </w:t>
      </w:r>
      <w:r w:rsidR="00A132D8">
        <w:t xml:space="preserve">released a report </w:t>
      </w:r>
      <w:r w:rsidR="00597078">
        <w:t xml:space="preserve">that </w:t>
      </w:r>
      <w:r w:rsidR="00612E8E">
        <w:t xml:space="preserve">reviewed the effectiveness </w:t>
      </w:r>
      <w:r w:rsidR="00A132D8">
        <w:t xml:space="preserve">of ESCAS to deliver positive animal welfare outcomes. The report found that </w:t>
      </w:r>
      <w:r w:rsidR="00095166">
        <w:t>industry had greater awareness about</w:t>
      </w:r>
      <w:r w:rsidR="00A132D8">
        <w:t xml:space="preserve"> animal welfare </w:t>
      </w:r>
      <w:r w:rsidR="00095166">
        <w:t xml:space="preserve">issues, including standards for </w:t>
      </w:r>
      <w:r w:rsidR="00522CA5">
        <w:t>the handling and slaughtering of livestock.</w:t>
      </w:r>
    </w:p>
    <w:p w14:paraId="11B6B07A" w14:textId="3EB06D0A" w:rsidR="0012666D" w:rsidRDefault="008D5400">
      <w:r>
        <w:t xml:space="preserve">The inspector-general heard that </w:t>
      </w:r>
      <w:r w:rsidR="00102026">
        <w:t>implementation of ESCAS by exporters, and the Livestock Export Program developed and delivered in</w:t>
      </w:r>
      <w:r w:rsidR="00DE6B84">
        <w:t>-</w:t>
      </w:r>
      <w:r w:rsidR="00102026">
        <w:t>country by Live</w:t>
      </w:r>
      <w:r w:rsidR="00FD63E9">
        <w:t>Co</w:t>
      </w:r>
      <w:r w:rsidR="00102026">
        <w:t>rp and Meat and Livestock Australia, had resulted in improvements in animal welfare</w:t>
      </w:r>
      <w:r w:rsidR="002B2C07">
        <w:t xml:space="preserve">, </w:t>
      </w:r>
      <w:r w:rsidR="00102026">
        <w:t xml:space="preserve">food safety and </w:t>
      </w:r>
      <w:r w:rsidRPr="00EF58F6">
        <w:t>efficiency</w:t>
      </w:r>
      <w:r w:rsidR="00102026">
        <w:t xml:space="preserve">. </w:t>
      </w:r>
      <w:r w:rsidR="00BF6D4C">
        <w:t>This is evident by the increased number of ESCAS</w:t>
      </w:r>
      <w:r w:rsidR="006165E9">
        <w:t>-</w:t>
      </w:r>
      <w:r w:rsidR="00BF6D4C">
        <w:t>approved facilities</w:t>
      </w:r>
      <w:r w:rsidR="002B2C07">
        <w:t>.</w:t>
      </w:r>
      <w:r w:rsidR="00415754">
        <w:t xml:space="preserve"> When ESCAS was implemented in 2012 there were around 300 abattoirs and feedlots</w:t>
      </w:r>
      <w:r w:rsidR="00815FB3">
        <w:t xml:space="preserve"> included in the scheme</w:t>
      </w:r>
      <w:r w:rsidR="00415754">
        <w:t xml:space="preserve">. By 2014 this had increased </w:t>
      </w:r>
      <w:r w:rsidR="00205BE3">
        <w:t>to</w:t>
      </w:r>
      <w:r w:rsidR="00415754">
        <w:t xml:space="preserve"> 866 </w:t>
      </w:r>
      <w:r w:rsidR="00205BE3">
        <w:t>facilities.</w:t>
      </w:r>
      <w:r w:rsidR="0026133C">
        <w:t xml:space="preserve"> </w:t>
      </w:r>
      <w:r w:rsidR="00BF6D4C">
        <w:t>In 2021 there were 1</w:t>
      </w:r>
      <w:r w:rsidR="00597078">
        <w:t>,</w:t>
      </w:r>
      <w:r w:rsidR="00BF6D4C">
        <w:t>152 ESCAS</w:t>
      </w:r>
      <w:r w:rsidR="006165E9">
        <w:t>-</w:t>
      </w:r>
      <w:r w:rsidR="00BF6D4C">
        <w:t xml:space="preserve">approved facilities (717 abattoirs and 435 feedlots). </w:t>
      </w:r>
      <w:r w:rsidR="006165E9" w:rsidRPr="008A04A1">
        <w:t xml:space="preserve">Although </w:t>
      </w:r>
      <w:r w:rsidR="002836A8" w:rsidRPr="008A04A1">
        <w:t>improvements have</w:t>
      </w:r>
      <w:r w:rsidR="00102026" w:rsidRPr="008A04A1">
        <w:t xml:space="preserve"> been </w:t>
      </w:r>
      <w:r w:rsidR="000B7BFE">
        <w:t xml:space="preserve">made </w:t>
      </w:r>
      <w:r w:rsidR="00102026" w:rsidRPr="000B7BFE">
        <w:t>predominantly at</w:t>
      </w:r>
      <w:r w:rsidR="00C47582" w:rsidRPr="000B7BFE">
        <w:t xml:space="preserve"> </w:t>
      </w:r>
      <w:r w:rsidRPr="008A04A1">
        <w:t>facilities</w:t>
      </w:r>
      <w:r w:rsidR="00102026" w:rsidRPr="008A04A1">
        <w:t xml:space="preserve"> in exporter supply chains</w:t>
      </w:r>
      <w:r w:rsidR="006165E9" w:rsidRPr="008A04A1">
        <w:t>,</w:t>
      </w:r>
      <w:r w:rsidR="00102026" w:rsidRPr="008A04A1">
        <w:t xml:space="preserve"> it is understood </w:t>
      </w:r>
      <w:r w:rsidR="00102026" w:rsidRPr="00EF58F6">
        <w:t xml:space="preserve">that </w:t>
      </w:r>
      <w:r w:rsidR="006165E9" w:rsidRPr="00EF58F6">
        <w:t xml:space="preserve">in some instances </w:t>
      </w:r>
      <w:r w:rsidR="00102026" w:rsidRPr="00EF58F6">
        <w:t xml:space="preserve">ESCAS has </w:t>
      </w:r>
      <w:r w:rsidR="006165E9" w:rsidRPr="00EF58F6">
        <w:t xml:space="preserve">also </w:t>
      </w:r>
      <w:r w:rsidR="00102026" w:rsidRPr="00EF58F6">
        <w:t>resulted</w:t>
      </w:r>
      <w:r w:rsidR="00424CC2" w:rsidRPr="00EF58F6">
        <w:t xml:space="preserve"> in improved practices</w:t>
      </w:r>
      <w:r w:rsidR="00102026" w:rsidRPr="00EF58F6">
        <w:t xml:space="preserve"> </w:t>
      </w:r>
      <w:r w:rsidR="00424CC2" w:rsidRPr="008A04A1">
        <w:t>in importing countries</w:t>
      </w:r>
      <w:r w:rsidRPr="008A04A1">
        <w:t>.</w:t>
      </w:r>
    </w:p>
    <w:p w14:paraId="18768EE9" w14:textId="32EB9D5B" w:rsidR="00740A80" w:rsidRDefault="008D5400">
      <w:r>
        <w:t xml:space="preserve">The report concluded that trade had continued and that previously unreported data on the movement and treatment </w:t>
      </w:r>
      <w:r w:rsidR="006165E9">
        <w:t xml:space="preserve">of live animal exports </w:t>
      </w:r>
      <w:r>
        <w:t>was now available.</w:t>
      </w:r>
      <w:r w:rsidR="00BF6D4C">
        <w:t xml:space="preserve"> </w:t>
      </w:r>
      <w:r>
        <w:t xml:space="preserve">The report also recognised further </w:t>
      </w:r>
      <w:r w:rsidR="000D1658">
        <w:t>opportunit</w:t>
      </w:r>
      <w:r>
        <w:t>ies</w:t>
      </w:r>
      <w:r w:rsidR="000D1658">
        <w:t xml:space="preserve"> </w:t>
      </w:r>
      <w:r>
        <w:t>to simplify administrative processes and reduce cost burdens. These included:</w:t>
      </w:r>
    </w:p>
    <w:p w14:paraId="034359F7" w14:textId="0D655298" w:rsidR="00740A80" w:rsidRPr="008A04A1" w:rsidRDefault="008D5400" w:rsidP="00022677">
      <w:pPr>
        <w:pStyle w:val="ListBullet"/>
      </w:pPr>
      <w:r w:rsidRPr="00740A80">
        <w:t xml:space="preserve">clearer guidelines for describing and managing non-compliance </w:t>
      </w:r>
      <w:r w:rsidRPr="000B7BFE">
        <w:t xml:space="preserve">and </w:t>
      </w:r>
      <w:r w:rsidR="006165E9" w:rsidRPr="000B7BFE">
        <w:t xml:space="preserve">for </w:t>
      </w:r>
      <w:r w:rsidRPr="000B7BFE">
        <w:t>clarifying third</w:t>
      </w:r>
      <w:r w:rsidR="006165E9" w:rsidRPr="00BA6CB2">
        <w:t>-</w:t>
      </w:r>
      <w:r w:rsidRPr="008A04A1">
        <w:t>party complaint processes</w:t>
      </w:r>
    </w:p>
    <w:p w14:paraId="60FC6AB4" w14:textId="741B026A" w:rsidR="00DB3ED5" w:rsidRDefault="008D5400" w:rsidP="00022677">
      <w:pPr>
        <w:pStyle w:val="ListBullet"/>
      </w:pPr>
      <w:r>
        <w:t>removing</w:t>
      </w:r>
      <w:r w:rsidRPr="00740A80">
        <w:t xml:space="preserve"> duplication</w:t>
      </w:r>
      <w:r w:rsidR="00740A80" w:rsidRPr="00740A80">
        <w:t xml:space="preserve">, </w:t>
      </w:r>
      <w:r w:rsidRPr="00740A80">
        <w:t>reduc</w:t>
      </w:r>
      <w:r>
        <w:t>ing</w:t>
      </w:r>
      <w:r w:rsidRPr="00740A80">
        <w:t xml:space="preserve"> </w:t>
      </w:r>
      <w:r w:rsidR="00740A80" w:rsidRPr="00740A80">
        <w:t xml:space="preserve">costs and </w:t>
      </w:r>
      <w:r w:rsidRPr="00740A80">
        <w:t>improv</w:t>
      </w:r>
      <w:r>
        <w:t>ing</w:t>
      </w:r>
      <w:r w:rsidRPr="00740A80">
        <w:t xml:space="preserve"> </w:t>
      </w:r>
      <w:r w:rsidR="00740A80" w:rsidRPr="00740A80">
        <w:t>opportunities for co-operation between individual exporters</w:t>
      </w:r>
      <w:r w:rsidR="006165E9" w:rsidRPr="006165E9">
        <w:t xml:space="preserve"> </w:t>
      </w:r>
      <w:r w:rsidR="006165E9">
        <w:t xml:space="preserve">by </w:t>
      </w:r>
      <w:r w:rsidR="006165E9" w:rsidRPr="00740A80">
        <w:t>allowing shared audits for the same facilities or supply chains</w:t>
      </w:r>
    </w:p>
    <w:p w14:paraId="4A92A4AE" w14:textId="77777777" w:rsidR="006165E9" w:rsidRDefault="008D5400" w:rsidP="00022677">
      <w:pPr>
        <w:pStyle w:val="ListBullet"/>
      </w:pPr>
      <w:r w:rsidRPr="00740A80">
        <w:t>encouraging opportunities for industry to take greater responsibility for</w:t>
      </w:r>
    </w:p>
    <w:p w14:paraId="1391322D" w14:textId="72158392" w:rsidR="006165E9" w:rsidRDefault="008D5400" w:rsidP="00FE5974">
      <w:pPr>
        <w:pStyle w:val="ListBullet2"/>
      </w:pPr>
      <w:r w:rsidRPr="00740A80">
        <w:t xml:space="preserve">proactively managing the risks within supply </w:t>
      </w:r>
      <w:r w:rsidR="0063016A" w:rsidRPr="00740A80">
        <w:t>chains</w:t>
      </w:r>
    </w:p>
    <w:p w14:paraId="2BDDE8C5" w14:textId="0A409B02" w:rsidR="00740A80" w:rsidRDefault="008D5400" w:rsidP="00F670F9">
      <w:pPr>
        <w:pStyle w:val="ListBullet2"/>
      </w:pPr>
      <w:r w:rsidRPr="00740A80">
        <w:t>supporting industry development of an assurance system</w:t>
      </w:r>
      <w:r w:rsidR="00D05261">
        <w:t>,</w:t>
      </w:r>
      <w:r w:rsidRPr="00740A80">
        <w:t xml:space="preserve"> as recommended by the Farmer Review. ESCAS could be broadened to allow for comprehensive company or industry assurance systems operating within an appropriate statutory framework</w:t>
      </w:r>
      <w:r w:rsidR="00022677">
        <w:t xml:space="preserve"> </w:t>
      </w:r>
      <w:r w:rsidR="00022677" w:rsidRPr="00022677">
        <w:t>(</w:t>
      </w:r>
      <w:r w:rsidR="00022677" w:rsidRPr="001C37B2">
        <w:t>Commonwealth of Australia 2015</w:t>
      </w:r>
      <w:r w:rsidR="00022677" w:rsidRPr="00022677">
        <w:t>).</w:t>
      </w:r>
    </w:p>
    <w:p w14:paraId="4694DD36" w14:textId="77777777" w:rsidR="00145757" w:rsidRDefault="008D5400" w:rsidP="00145757">
      <w:pPr>
        <w:pStyle w:val="Heading3"/>
      </w:pPr>
      <w:bookmarkStart w:id="35" w:name="_Toc75261986"/>
      <w:r>
        <w:t>Regulatory framework</w:t>
      </w:r>
      <w:bookmarkEnd w:id="35"/>
    </w:p>
    <w:p w14:paraId="57F7440C" w14:textId="6749F01C" w:rsidR="00145757" w:rsidRDefault="008D5400" w:rsidP="00145757">
      <w:r w:rsidRPr="00493822">
        <w:t xml:space="preserve">The regulatory framework for livestock exports is complex. The department is responsible for </w:t>
      </w:r>
      <w:r>
        <w:t xml:space="preserve">livestock </w:t>
      </w:r>
      <w:r w:rsidRPr="00493822">
        <w:t xml:space="preserve">export policy, regulation of livestock exporters, </w:t>
      </w:r>
      <w:r>
        <w:t xml:space="preserve">registered </w:t>
      </w:r>
      <w:r w:rsidR="009439E6">
        <w:t xml:space="preserve">establishments </w:t>
      </w:r>
      <w:r w:rsidR="00A376B4">
        <w:t>and</w:t>
      </w:r>
      <w:r w:rsidRPr="00493822">
        <w:t xml:space="preserve"> approved arrangements, Australian Government </w:t>
      </w:r>
      <w:r>
        <w:t>A</w:t>
      </w:r>
      <w:r w:rsidRPr="00493822">
        <w:t xml:space="preserve">ccredited </w:t>
      </w:r>
      <w:r>
        <w:t>V</w:t>
      </w:r>
      <w:r w:rsidRPr="00493822">
        <w:t>eterinarians</w:t>
      </w:r>
      <w:r>
        <w:t xml:space="preserve"> (AAVs)</w:t>
      </w:r>
      <w:r w:rsidRPr="00493822">
        <w:t>, independent observers and regulating non-compliance within ESCAS supply chains.</w:t>
      </w:r>
    </w:p>
    <w:p w14:paraId="43FA5B9F" w14:textId="25E00A1C" w:rsidR="00145757" w:rsidRDefault="008D5400" w:rsidP="00145757">
      <w:r>
        <w:t>The department works with state and territory governments</w:t>
      </w:r>
      <w:r w:rsidR="00E45D5F">
        <w:t xml:space="preserve"> who also have legislative responsibilities for animal welfare in Australia.</w:t>
      </w:r>
      <w:r>
        <w:t xml:space="preserve"> The department also works with the Australian </w:t>
      </w:r>
      <w:r>
        <w:lastRenderedPageBreak/>
        <w:t>Maritime Safety Authority, which is responsible for the regulation and safety oversight of vessels operating in Australian waters.</w:t>
      </w:r>
    </w:p>
    <w:p w14:paraId="7699C5BD" w14:textId="3275670C" w:rsidR="00145757" w:rsidRDefault="008D5400" w:rsidP="00145757">
      <w:r w:rsidRPr="00FD613C">
        <w:t xml:space="preserve">To export livestock under ESCAS, </w:t>
      </w:r>
      <w:r>
        <w:t>an</w:t>
      </w:r>
      <w:r w:rsidRPr="00FD613C">
        <w:t xml:space="preserve"> exporter must hold an export licence and have an ESCAS approval under the </w:t>
      </w:r>
      <w:r w:rsidR="00FA01CF" w:rsidRPr="00055FEB">
        <w:rPr>
          <w:rStyle w:val="Emphasis"/>
        </w:rPr>
        <w:t>Exporter Control Act 202</w:t>
      </w:r>
      <w:r w:rsidR="00FA01CF">
        <w:rPr>
          <w:rStyle w:val="Emphasis"/>
        </w:rPr>
        <w:t>0</w:t>
      </w:r>
      <w:r w:rsidRPr="00FD613C">
        <w:t>. The exporter must obtain a livestock export permit and health certificate and comply with the</w:t>
      </w:r>
      <w:r w:rsidR="00313A92">
        <w:t>ir</w:t>
      </w:r>
      <w:r w:rsidRPr="00FD613C">
        <w:t xml:space="preserve"> approved ESCAS.</w:t>
      </w:r>
    </w:p>
    <w:p w14:paraId="0443E1D8" w14:textId="2F55F1CA" w:rsidR="00145757" w:rsidRDefault="008D5400" w:rsidP="00145757">
      <w:r w:rsidRPr="00FD613C">
        <w:t>Livestock must be prepared in accordance with the exporter’s approved arrangement.</w:t>
      </w:r>
      <w:r>
        <w:t xml:space="preserve"> An approved arrangement is an agreement between the exporter and the department </w:t>
      </w:r>
      <w:r w:rsidRPr="000E62BE">
        <w:t xml:space="preserve">that prescribes the processes and </w:t>
      </w:r>
      <w:r>
        <w:t>operations</w:t>
      </w:r>
      <w:r w:rsidRPr="000E62BE">
        <w:t xml:space="preserve"> that will be undertaken by the exporter to </w:t>
      </w:r>
      <w:r>
        <w:t xml:space="preserve">manage the preparation and </w:t>
      </w:r>
      <w:r w:rsidRPr="000E62BE">
        <w:t>meet relevant importing country, legislative and departmental compliance requirements for the export of livestock.</w:t>
      </w:r>
      <w:r>
        <w:t xml:space="preserve"> The exporter’s supply chain </w:t>
      </w:r>
      <w:r w:rsidR="00A72E23">
        <w:t>is approved in a separate process</w:t>
      </w:r>
      <w:r>
        <w:t xml:space="preserve">. </w:t>
      </w:r>
    </w:p>
    <w:p w14:paraId="27F4B870" w14:textId="6C238B81" w:rsidR="0012666D" w:rsidRDefault="008D5400" w:rsidP="00145757">
      <w:r>
        <w:t xml:space="preserve">Although the department can only regulate exporters in Australia, it can hold exporters responsible for ensuring they have appropriate supply chain controls in place. </w:t>
      </w:r>
      <w:r w:rsidR="005B1A07">
        <w:t>The</w:t>
      </w:r>
      <w:r w:rsidR="000B7BFE">
        <w:t xml:space="preserve"> department has </w:t>
      </w:r>
      <w:r w:rsidR="005B1A07">
        <w:t>a range of options available to manage ESCAS non-compliance (</w:t>
      </w:r>
      <w:r w:rsidR="009439E6">
        <w:t xml:space="preserve">see </w:t>
      </w:r>
      <w:hyperlink w:anchor="_Audit_documentation" w:history="1">
        <w:r w:rsidR="00FD11E7" w:rsidRPr="00FD11E7">
          <w:rPr>
            <w:rStyle w:val="Hyperlink"/>
          </w:rPr>
          <w:t>chapter 6</w:t>
        </w:r>
      </w:hyperlink>
      <w:r w:rsidR="005B1A07">
        <w:t>).</w:t>
      </w:r>
    </w:p>
    <w:p w14:paraId="33745B6D" w14:textId="338CE76C" w:rsidR="0012666D" w:rsidRDefault="008D5400" w:rsidP="00145757">
      <w:r>
        <w:t>The department provides advice to livestock exporters on how to comply with importing country requirements</w:t>
      </w:r>
      <w:r w:rsidR="00A84A2E">
        <w:t xml:space="preserve">, Australian legislation </w:t>
      </w:r>
      <w:r w:rsidR="002520B7">
        <w:t>and</w:t>
      </w:r>
      <w:r w:rsidR="00A84A2E">
        <w:t xml:space="preserve"> departmental administrative requirements through export advisory notices (EANs)</w:t>
      </w:r>
      <w:r w:rsidR="00A72E23">
        <w:t>, the online manual of importing country requirements and guidelines on the department’s website</w:t>
      </w:r>
      <w:r w:rsidR="00A84A2E">
        <w:t>.</w:t>
      </w:r>
    </w:p>
    <w:p w14:paraId="2CA92B2E" w14:textId="318E197B" w:rsidR="00DB3ED5" w:rsidRDefault="008D5400" w:rsidP="00B150CE">
      <w:pPr>
        <w:pStyle w:val="Heading3"/>
      </w:pPr>
      <w:bookmarkStart w:id="36" w:name="_Toc75261987"/>
      <w:r>
        <w:t>ESCAS</w:t>
      </w:r>
      <w:r w:rsidR="00493E60">
        <w:t xml:space="preserve"> principles</w:t>
      </w:r>
      <w:bookmarkEnd w:id="36"/>
    </w:p>
    <w:p w14:paraId="3595C417" w14:textId="18F0FEB0" w:rsidR="00B51894" w:rsidRDefault="008D5400" w:rsidP="00A47D7B">
      <w:r>
        <w:t xml:space="preserve">An </w:t>
      </w:r>
      <w:r w:rsidR="00A47D7B">
        <w:t xml:space="preserve">ESCAS </w:t>
      </w:r>
      <w:r w:rsidR="00D94693">
        <w:t xml:space="preserve">application </w:t>
      </w:r>
      <w:r>
        <w:t xml:space="preserve">must show that </w:t>
      </w:r>
      <w:r w:rsidR="002520B7">
        <w:t xml:space="preserve">the exporter </w:t>
      </w:r>
      <w:r>
        <w:t>has a system of control</w:t>
      </w:r>
      <w:r w:rsidR="00D94023">
        <w:t>s</w:t>
      </w:r>
      <w:r>
        <w:t xml:space="preserve"> in place for the transfer of livestock </w:t>
      </w:r>
      <w:r w:rsidR="00D94693">
        <w:t>in</w:t>
      </w:r>
      <w:r>
        <w:t xml:space="preserve"> a particul</w:t>
      </w:r>
      <w:r w:rsidR="00283E54">
        <w:t xml:space="preserve">ar country for the intention of </w:t>
      </w:r>
      <w:r w:rsidR="00CC66F2">
        <w:t xml:space="preserve">feeder and </w:t>
      </w:r>
      <w:r w:rsidR="00283E54">
        <w:t xml:space="preserve">slaughter. ESCAS is based on </w:t>
      </w:r>
      <w:r w:rsidR="00055FEB">
        <w:t>4</w:t>
      </w:r>
      <w:r w:rsidR="00A47D7B">
        <w:t xml:space="preserve"> principles</w:t>
      </w:r>
      <w:r>
        <w:t>:</w:t>
      </w:r>
    </w:p>
    <w:p w14:paraId="7E03FFCA" w14:textId="3302A64E" w:rsidR="00A47D7B" w:rsidRDefault="008D5400" w:rsidP="00CC66F2">
      <w:pPr>
        <w:pStyle w:val="ListNumber"/>
      </w:pPr>
      <w:r>
        <w:t>Animal welfare</w:t>
      </w:r>
      <w:r w:rsidR="002520B7">
        <w:t xml:space="preserve"> – </w:t>
      </w:r>
      <w:r>
        <w:t xml:space="preserve">handling and slaughter in the importing country conforms </w:t>
      </w:r>
      <w:r w:rsidR="008A0FC1">
        <w:t>to World Organisation for Animal Health</w:t>
      </w:r>
      <w:r>
        <w:t xml:space="preserve"> standards</w:t>
      </w:r>
      <w:r w:rsidR="0029471A">
        <w:t>.</w:t>
      </w:r>
    </w:p>
    <w:p w14:paraId="38878E24" w14:textId="726CC9F7" w:rsidR="00B51894" w:rsidRDefault="008D5400" w:rsidP="00CC66F2">
      <w:pPr>
        <w:pStyle w:val="ListNumber"/>
      </w:pPr>
      <w:r>
        <w:t>Control</w:t>
      </w:r>
      <w:r w:rsidR="002520B7">
        <w:t xml:space="preserve"> – </w:t>
      </w:r>
      <w:r>
        <w:t>the exporter has control of all supply chain arrangements for livestock transport, management</w:t>
      </w:r>
      <w:r w:rsidR="00313F6D">
        <w:t>, handling</w:t>
      </w:r>
      <w:r>
        <w:t xml:space="preserve"> and slaughter</w:t>
      </w:r>
      <w:r w:rsidR="002520B7">
        <w:t>,</w:t>
      </w:r>
      <w:r>
        <w:t xml:space="preserve"> and all livestock remain in the supply chain</w:t>
      </w:r>
      <w:r w:rsidR="0029471A">
        <w:t>.</w:t>
      </w:r>
    </w:p>
    <w:p w14:paraId="396A1074" w14:textId="545004EC" w:rsidR="00B51894" w:rsidRDefault="008D5400" w:rsidP="00CC66F2">
      <w:pPr>
        <w:pStyle w:val="ListNumber"/>
      </w:pPr>
      <w:r>
        <w:t>Traceability</w:t>
      </w:r>
      <w:r w:rsidR="002520B7">
        <w:t xml:space="preserve"> – </w:t>
      </w:r>
      <w:r w:rsidR="00CC66F2">
        <w:t xml:space="preserve">the </w:t>
      </w:r>
      <w:r>
        <w:t xml:space="preserve">exporter can trace </w:t>
      </w:r>
      <w:r w:rsidR="00313F6D">
        <w:t xml:space="preserve">or account for </w:t>
      </w:r>
      <w:r>
        <w:t>all livestock through the whole supply chain</w:t>
      </w:r>
      <w:r w:rsidR="0029471A">
        <w:t>.</w:t>
      </w:r>
    </w:p>
    <w:p w14:paraId="5B021E16" w14:textId="5B7D538F" w:rsidR="00446635" w:rsidRDefault="008D5400" w:rsidP="001D69ED">
      <w:pPr>
        <w:pStyle w:val="ListNumber"/>
      </w:pPr>
      <w:r>
        <w:t>Audit</w:t>
      </w:r>
      <w:r w:rsidR="002520B7">
        <w:t xml:space="preserve"> – </w:t>
      </w:r>
      <w:r w:rsidR="00CC66F2">
        <w:t>i</w:t>
      </w:r>
      <w:r>
        <w:t>ndependent auditing of the supply chain in the importing country.</w:t>
      </w:r>
    </w:p>
    <w:p w14:paraId="25EA1DD5" w14:textId="5FD33534" w:rsidR="002B185A" w:rsidRDefault="008D5400" w:rsidP="00BB7165">
      <w:r>
        <w:t xml:space="preserve">ESCAS applies from the point of disembarkation in the importing country through to the confirmation of death at the point of slaughter. </w:t>
      </w:r>
      <w:r w:rsidR="00C9717F">
        <w:t>Upon arrival in the importing country</w:t>
      </w:r>
      <w:r w:rsidR="002520B7">
        <w:t>,</w:t>
      </w:r>
      <w:r w:rsidR="00C67EB2">
        <w:t xml:space="preserve"> </w:t>
      </w:r>
      <w:r w:rsidR="00C9717F">
        <w:t>livestock are in</w:t>
      </w:r>
      <w:r w:rsidR="00424CC2">
        <w:t xml:space="preserve"> a</w:t>
      </w:r>
      <w:r w:rsidR="00C9717F">
        <w:t xml:space="preserve"> foreign jurisdiction and subject to</w:t>
      </w:r>
      <w:r w:rsidR="00CC66F2">
        <w:t xml:space="preserve"> the</w:t>
      </w:r>
      <w:r w:rsidR="00C9717F">
        <w:t xml:space="preserve"> importing country’s domestic regulations</w:t>
      </w:r>
      <w:r w:rsidR="00C9717F" w:rsidRPr="00BA6CB2">
        <w:t xml:space="preserve">. </w:t>
      </w:r>
      <w:r w:rsidR="00BF6D4C" w:rsidRPr="00BA6CB2">
        <w:t>U</w:t>
      </w:r>
      <w:r w:rsidR="00D779E4" w:rsidRPr="00BA6CB2">
        <w:t>nder ESCAS</w:t>
      </w:r>
      <w:r w:rsidR="00BF6D4C" w:rsidRPr="008A04A1">
        <w:t>,</w:t>
      </w:r>
      <w:r w:rsidR="00D779E4" w:rsidRPr="008A04A1">
        <w:t xml:space="preserve"> </w:t>
      </w:r>
      <w:r w:rsidR="00BF6D4C" w:rsidRPr="008A04A1">
        <w:t>Australian e</w:t>
      </w:r>
      <w:r w:rsidRPr="008A04A1">
        <w:t>xporters</w:t>
      </w:r>
      <w:r w:rsidR="00D779E4" w:rsidRPr="008A04A1">
        <w:t xml:space="preserve"> </w:t>
      </w:r>
      <w:r w:rsidR="000D4783" w:rsidRPr="008A04A1">
        <w:t xml:space="preserve">are </w:t>
      </w:r>
      <w:r w:rsidR="00446635" w:rsidRPr="008A04A1">
        <w:t>responsible</w:t>
      </w:r>
      <w:r w:rsidRPr="008A04A1">
        <w:t xml:space="preserve"> for the</w:t>
      </w:r>
      <w:r w:rsidR="001B59A5" w:rsidRPr="008A04A1">
        <w:t xml:space="preserve"> accountability and</w:t>
      </w:r>
      <w:r w:rsidRPr="008A04A1">
        <w:t xml:space="preserve"> welfare of livestock</w:t>
      </w:r>
      <w:r w:rsidR="00D779E4" w:rsidRPr="008A04A1">
        <w:t xml:space="preserve"> through to slaughter, including where they</w:t>
      </w:r>
      <w:r w:rsidRPr="008A04A1">
        <w:t xml:space="preserve"> </w:t>
      </w:r>
      <w:r w:rsidR="002520B7" w:rsidRPr="008A04A1">
        <w:t xml:space="preserve">are </w:t>
      </w:r>
      <w:r w:rsidRPr="008A04A1">
        <w:t xml:space="preserve">on-sold </w:t>
      </w:r>
      <w:r w:rsidR="002520B7" w:rsidRPr="008A04A1">
        <w:t>several</w:t>
      </w:r>
      <w:r w:rsidRPr="008A04A1">
        <w:t xml:space="preserve"> times </w:t>
      </w:r>
      <w:r w:rsidR="002520B7" w:rsidRPr="008A04A1">
        <w:t xml:space="preserve">before </w:t>
      </w:r>
      <w:r w:rsidRPr="008A04A1">
        <w:t>slaughter.</w:t>
      </w:r>
    </w:p>
    <w:p w14:paraId="0C2708C7" w14:textId="65FAD3D7" w:rsidR="001724AC" w:rsidRDefault="008D5400" w:rsidP="00BB7165">
      <w:r>
        <w:t xml:space="preserve">Participants in ESCAS include the department, exporters, importers, auditors and third parties. </w:t>
      </w:r>
      <w:r w:rsidR="00095166">
        <w:fldChar w:fldCharType="begin"/>
      </w:r>
      <w:r w:rsidR="00095166">
        <w:instrText xml:space="preserve"> REF _Ref72313226 \h </w:instrText>
      </w:r>
      <w:r w:rsidR="00095166">
        <w:fldChar w:fldCharType="separate"/>
      </w:r>
      <w:r w:rsidR="00EC5327">
        <w:t xml:space="preserve">Table </w:t>
      </w:r>
      <w:r w:rsidR="00EC5327">
        <w:rPr>
          <w:noProof/>
        </w:rPr>
        <w:t>1</w:t>
      </w:r>
      <w:r w:rsidR="00095166">
        <w:fldChar w:fldCharType="end"/>
      </w:r>
      <w:r w:rsidRPr="00BA6CB2">
        <w:t xml:space="preserve"> shows the roles and responsibilities of these participants throughout the ESCAS application and process.</w:t>
      </w:r>
    </w:p>
    <w:p w14:paraId="7F087F2E" w14:textId="2F96D99B" w:rsidR="00095166" w:rsidRPr="00095166" w:rsidRDefault="008D5400" w:rsidP="000A2265">
      <w:pPr>
        <w:pStyle w:val="Caption"/>
      </w:pPr>
      <w:bookmarkStart w:id="37" w:name="_Ref72313226"/>
      <w:bookmarkStart w:id="38" w:name="_Toc75262007"/>
      <w:r>
        <w:lastRenderedPageBreak/>
        <w:t xml:space="preserve">Table </w:t>
      </w:r>
      <w:fldSimple w:instr=" SEQ Table \* ARABIC ">
        <w:r w:rsidR="00EC5327">
          <w:rPr>
            <w:noProof/>
          </w:rPr>
          <w:t>1</w:t>
        </w:r>
      </w:fldSimple>
      <w:bookmarkEnd w:id="37"/>
      <w:r>
        <w:t xml:space="preserve"> ESCAS application and process</w:t>
      </w:r>
      <w:bookmarkEnd w:id="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678"/>
        <w:gridCol w:w="2690"/>
      </w:tblGrid>
      <w:tr w:rsidR="008939EF" w14:paraId="42A5ABC0" w14:textId="77777777" w:rsidTr="00055FEB">
        <w:tc>
          <w:tcPr>
            <w:tcW w:w="938" w:type="pct"/>
            <w:tcBorders>
              <w:top w:val="single" w:sz="4" w:space="0" w:color="auto"/>
              <w:bottom w:val="single" w:sz="4" w:space="0" w:color="auto"/>
            </w:tcBorders>
          </w:tcPr>
          <w:p w14:paraId="0E54BEA0" w14:textId="1A4212E6" w:rsidR="00EF3C5E" w:rsidRPr="00EF3C5E" w:rsidRDefault="008D5400" w:rsidP="00EF3C5E">
            <w:pPr>
              <w:pStyle w:val="TableHeading"/>
            </w:pPr>
            <w:r>
              <w:t>Category</w:t>
            </w:r>
          </w:p>
        </w:tc>
        <w:tc>
          <w:tcPr>
            <w:tcW w:w="2579" w:type="pct"/>
            <w:tcBorders>
              <w:top w:val="single" w:sz="4" w:space="0" w:color="auto"/>
              <w:bottom w:val="single" w:sz="4" w:space="0" w:color="auto"/>
            </w:tcBorders>
          </w:tcPr>
          <w:p w14:paraId="6421B8C5" w14:textId="6BF1B958" w:rsidR="00EF3C5E" w:rsidRPr="00EF3C5E" w:rsidRDefault="008D5400" w:rsidP="00EF3C5E">
            <w:pPr>
              <w:pStyle w:val="TableHeading"/>
            </w:pPr>
            <w:r w:rsidRPr="00EF3C5E">
              <w:t>Task</w:t>
            </w:r>
          </w:p>
        </w:tc>
        <w:tc>
          <w:tcPr>
            <w:tcW w:w="1483" w:type="pct"/>
            <w:tcBorders>
              <w:top w:val="single" w:sz="4" w:space="0" w:color="auto"/>
              <w:bottom w:val="single" w:sz="4" w:space="0" w:color="auto"/>
            </w:tcBorders>
          </w:tcPr>
          <w:p w14:paraId="7CBA43B1" w14:textId="22F60623" w:rsidR="00EF3C5E" w:rsidRPr="00EF3C5E" w:rsidRDefault="008D5400" w:rsidP="00EF3C5E">
            <w:pPr>
              <w:pStyle w:val="TableHeading"/>
            </w:pPr>
            <w:r w:rsidRPr="00EF3C5E">
              <w:t>Responsibility</w:t>
            </w:r>
          </w:p>
        </w:tc>
      </w:tr>
      <w:tr w:rsidR="008939EF" w14:paraId="1A409C66" w14:textId="77777777" w:rsidTr="00055FEB">
        <w:tc>
          <w:tcPr>
            <w:tcW w:w="938" w:type="pct"/>
            <w:vMerge w:val="restart"/>
            <w:tcBorders>
              <w:top w:val="single" w:sz="4" w:space="0" w:color="auto"/>
            </w:tcBorders>
          </w:tcPr>
          <w:p w14:paraId="51140D95" w14:textId="4C33A7AB" w:rsidR="00D55F81" w:rsidRPr="00EF3C5E" w:rsidRDefault="008D5400" w:rsidP="00D55F81">
            <w:pPr>
              <w:pStyle w:val="TableText"/>
            </w:pPr>
            <w:r w:rsidRPr="00EF3C5E">
              <w:t>ESCAS application</w:t>
            </w:r>
          </w:p>
        </w:tc>
        <w:tc>
          <w:tcPr>
            <w:tcW w:w="2579" w:type="pct"/>
            <w:tcBorders>
              <w:top w:val="single" w:sz="4" w:space="0" w:color="auto"/>
            </w:tcBorders>
          </w:tcPr>
          <w:p w14:paraId="0959E04E" w14:textId="5C3DE2C4" w:rsidR="00EF3C5E" w:rsidRPr="00EF3C5E" w:rsidRDefault="008D5400" w:rsidP="00EF3C5E">
            <w:pPr>
              <w:pStyle w:val="TableText"/>
            </w:pPr>
            <w:r w:rsidRPr="00EF3C5E">
              <w:t xml:space="preserve">Independent initial audit report </w:t>
            </w:r>
            <w:r w:rsidR="007943ED">
              <w:t>to assess the</w:t>
            </w:r>
            <w:r w:rsidRPr="00EF3C5E">
              <w:t xml:space="preserve"> facilit</w:t>
            </w:r>
            <w:r w:rsidR="007943ED">
              <w:t>ies</w:t>
            </w:r>
            <w:r w:rsidR="00313F6D">
              <w:t xml:space="preserve"> and the exporters</w:t>
            </w:r>
            <w:r w:rsidR="007943ED">
              <w:t xml:space="preserve"> control and traceability</w:t>
            </w:r>
            <w:r w:rsidR="00313F6D">
              <w:t xml:space="preserve"> arrangements </w:t>
            </w:r>
            <w:r w:rsidR="007943ED">
              <w:t>across the entire</w:t>
            </w:r>
            <w:r w:rsidR="00313F6D">
              <w:t xml:space="preserve"> supply chain </w:t>
            </w:r>
          </w:p>
        </w:tc>
        <w:tc>
          <w:tcPr>
            <w:tcW w:w="1483" w:type="pct"/>
            <w:tcBorders>
              <w:top w:val="single" w:sz="4" w:space="0" w:color="auto"/>
            </w:tcBorders>
          </w:tcPr>
          <w:p w14:paraId="57FEB546" w14:textId="657F3BA7" w:rsidR="00EF3C5E" w:rsidRPr="00EF3C5E" w:rsidRDefault="008D5400" w:rsidP="00EF3C5E">
            <w:pPr>
              <w:pStyle w:val="TableText"/>
            </w:pPr>
            <w:r>
              <w:t>Auditor</w:t>
            </w:r>
          </w:p>
        </w:tc>
      </w:tr>
      <w:tr w:rsidR="008939EF" w14:paraId="2A0DC0C1" w14:textId="77777777" w:rsidTr="00055FEB">
        <w:tc>
          <w:tcPr>
            <w:tcW w:w="938" w:type="pct"/>
            <w:vMerge/>
          </w:tcPr>
          <w:p w14:paraId="07682568" w14:textId="77777777" w:rsidR="00EF3C5E" w:rsidRPr="00EF3C5E" w:rsidRDefault="00EF3C5E" w:rsidP="00EF3C5E">
            <w:pPr>
              <w:pStyle w:val="TableText"/>
            </w:pPr>
            <w:bookmarkStart w:id="39" w:name="_Hlk74226452"/>
          </w:p>
        </w:tc>
        <w:tc>
          <w:tcPr>
            <w:tcW w:w="2579" w:type="pct"/>
          </w:tcPr>
          <w:p w14:paraId="416FC6C5" w14:textId="5C5D738E" w:rsidR="00EF3C5E" w:rsidRPr="00EF3C5E" w:rsidRDefault="008D5400" w:rsidP="00EF3C5E">
            <w:pPr>
              <w:pStyle w:val="TableText"/>
            </w:pPr>
            <w:r w:rsidRPr="00EF3C5E">
              <w:t>Control and traceability declarations</w:t>
            </w:r>
          </w:p>
        </w:tc>
        <w:tc>
          <w:tcPr>
            <w:tcW w:w="1483" w:type="pct"/>
          </w:tcPr>
          <w:p w14:paraId="7829520C" w14:textId="0A32B88C" w:rsidR="00EF3C5E" w:rsidRPr="00EF3C5E" w:rsidRDefault="008D5400" w:rsidP="00EF3C5E">
            <w:pPr>
              <w:pStyle w:val="TableText"/>
            </w:pPr>
            <w:r>
              <w:t>Exporter</w:t>
            </w:r>
          </w:p>
        </w:tc>
      </w:tr>
      <w:bookmarkEnd w:id="39"/>
      <w:tr w:rsidR="008939EF" w14:paraId="6C48EA0F" w14:textId="77777777" w:rsidTr="00055FEB">
        <w:tc>
          <w:tcPr>
            <w:tcW w:w="938" w:type="pct"/>
            <w:vMerge/>
          </w:tcPr>
          <w:p w14:paraId="6CA86B33" w14:textId="77777777" w:rsidR="00EF3C5E" w:rsidRPr="00EF3C5E" w:rsidRDefault="00EF3C5E" w:rsidP="00EF3C5E">
            <w:pPr>
              <w:pStyle w:val="TableText"/>
            </w:pPr>
          </w:p>
        </w:tc>
        <w:tc>
          <w:tcPr>
            <w:tcW w:w="2579" w:type="pct"/>
          </w:tcPr>
          <w:p w14:paraId="1425817C" w14:textId="6CBF2631" w:rsidR="00EF3C5E" w:rsidRPr="00EF3C5E" w:rsidRDefault="008D5400" w:rsidP="00EF3C5E">
            <w:pPr>
              <w:pStyle w:val="TableText"/>
            </w:pPr>
            <w:r w:rsidRPr="00EF3C5E">
              <w:t>Variations to ESCAS</w:t>
            </w:r>
          </w:p>
        </w:tc>
        <w:tc>
          <w:tcPr>
            <w:tcW w:w="1483" w:type="pct"/>
          </w:tcPr>
          <w:p w14:paraId="7DE5328F" w14:textId="46BEA1A2" w:rsidR="00EF3C5E" w:rsidRPr="00EF3C5E" w:rsidRDefault="00055FEB" w:rsidP="00EF3C5E">
            <w:pPr>
              <w:pStyle w:val="TableText"/>
            </w:pPr>
            <w:r>
              <w:t xml:space="preserve">Department; </w:t>
            </w:r>
            <w:r w:rsidR="00A57670">
              <w:t>e</w:t>
            </w:r>
            <w:r w:rsidR="008D5400">
              <w:t>xporter</w:t>
            </w:r>
          </w:p>
        </w:tc>
      </w:tr>
      <w:tr w:rsidR="008939EF" w14:paraId="4A179EA7" w14:textId="77777777" w:rsidTr="00055FEB">
        <w:tc>
          <w:tcPr>
            <w:tcW w:w="938" w:type="pct"/>
            <w:vMerge/>
          </w:tcPr>
          <w:p w14:paraId="0D2AC529" w14:textId="77777777" w:rsidR="009F4F44" w:rsidRDefault="009F4F44" w:rsidP="00EF3C5E">
            <w:pPr>
              <w:pStyle w:val="TableText"/>
            </w:pPr>
          </w:p>
        </w:tc>
        <w:tc>
          <w:tcPr>
            <w:tcW w:w="2579" w:type="pct"/>
          </w:tcPr>
          <w:p w14:paraId="3CDA6CAB" w14:textId="025E5E1C" w:rsidR="009F4F44" w:rsidRDefault="008D5400" w:rsidP="00EF3C5E">
            <w:pPr>
              <w:pStyle w:val="TableText"/>
            </w:pPr>
            <w:r>
              <w:t>Assess ESCAS application</w:t>
            </w:r>
          </w:p>
        </w:tc>
        <w:tc>
          <w:tcPr>
            <w:tcW w:w="1483" w:type="pct"/>
          </w:tcPr>
          <w:p w14:paraId="2287AD7F" w14:textId="35E0FAE9" w:rsidR="009F4F44" w:rsidRPr="00EF3C5E" w:rsidRDefault="008D5400" w:rsidP="00EF3C5E">
            <w:pPr>
              <w:pStyle w:val="TableText"/>
            </w:pPr>
            <w:r>
              <w:t>Department</w:t>
            </w:r>
          </w:p>
        </w:tc>
      </w:tr>
      <w:tr w:rsidR="008939EF" w14:paraId="17DAAD36" w14:textId="77777777" w:rsidTr="00055FEB">
        <w:tc>
          <w:tcPr>
            <w:tcW w:w="938" w:type="pct"/>
            <w:vMerge/>
          </w:tcPr>
          <w:p w14:paraId="01697AD0" w14:textId="77777777" w:rsidR="009F4F44" w:rsidRDefault="009F4F44" w:rsidP="00EF3C5E">
            <w:pPr>
              <w:pStyle w:val="TableText"/>
            </w:pPr>
          </w:p>
        </w:tc>
        <w:tc>
          <w:tcPr>
            <w:tcW w:w="2579" w:type="pct"/>
          </w:tcPr>
          <w:p w14:paraId="46993682" w14:textId="5C9B767B" w:rsidR="009F4F44" w:rsidRDefault="008D5400" w:rsidP="00EF3C5E">
            <w:pPr>
              <w:pStyle w:val="TableText"/>
            </w:pPr>
            <w:r>
              <w:t>Approve ESCAS with conditions</w:t>
            </w:r>
          </w:p>
        </w:tc>
        <w:tc>
          <w:tcPr>
            <w:tcW w:w="1483" w:type="pct"/>
          </w:tcPr>
          <w:p w14:paraId="7ECCF4DD" w14:textId="668CC053" w:rsidR="009F4F44" w:rsidRPr="00EF3C5E" w:rsidRDefault="008D5400" w:rsidP="00EF3C5E">
            <w:pPr>
              <w:pStyle w:val="TableText"/>
            </w:pPr>
            <w:r>
              <w:t>Department</w:t>
            </w:r>
          </w:p>
        </w:tc>
      </w:tr>
      <w:tr w:rsidR="008939EF" w14:paraId="41D8F946" w14:textId="77777777" w:rsidTr="00055FEB">
        <w:tc>
          <w:tcPr>
            <w:tcW w:w="938" w:type="pct"/>
            <w:vMerge/>
          </w:tcPr>
          <w:p w14:paraId="51EE6CDE" w14:textId="77777777" w:rsidR="009F4F44" w:rsidRDefault="009F4F44" w:rsidP="00EF3C5E">
            <w:pPr>
              <w:pStyle w:val="TableText"/>
            </w:pPr>
          </w:p>
        </w:tc>
        <w:tc>
          <w:tcPr>
            <w:tcW w:w="2579" w:type="pct"/>
          </w:tcPr>
          <w:p w14:paraId="42D3607B" w14:textId="0499B12E" w:rsidR="009F4F44" w:rsidRDefault="004B7709" w:rsidP="00EF3C5E">
            <w:pPr>
              <w:pStyle w:val="TableText"/>
            </w:pPr>
            <w:r>
              <w:t xml:space="preserve">Refuse to approve </w:t>
            </w:r>
            <w:r w:rsidR="008D5400">
              <w:t>ESCAS application</w:t>
            </w:r>
          </w:p>
        </w:tc>
        <w:tc>
          <w:tcPr>
            <w:tcW w:w="1483" w:type="pct"/>
          </w:tcPr>
          <w:p w14:paraId="422934BC" w14:textId="27AF06D6" w:rsidR="009F4F44" w:rsidRPr="00EF3C5E" w:rsidRDefault="008D5400" w:rsidP="00EF3C5E">
            <w:pPr>
              <w:pStyle w:val="TableText"/>
            </w:pPr>
            <w:r>
              <w:t>Department</w:t>
            </w:r>
          </w:p>
        </w:tc>
      </w:tr>
      <w:tr w:rsidR="008939EF" w14:paraId="75688497" w14:textId="77777777" w:rsidTr="00055FEB">
        <w:tc>
          <w:tcPr>
            <w:tcW w:w="938" w:type="pct"/>
            <w:vMerge w:val="restart"/>
          </w:tcPr>
          <w:p w14:paraId="7E5A679F" w14:textId="2154759E" w:rsidR="009F4F44" w:rsidRDefault="008D5400" w:rsidP="00EF3C5E">
            <w:pPr>
              <w:pStyle w:val="TableText"/>
            </w:pPr>
            <w:r>
              <w:t>Exporter’s role in importing country</w:t>
            </w:r>
          </w:p>
        </w:tc>
        <w:tc>
          <w:tcPr>
            <w:tcW w:w="2579" w:type="pct"/>
          </w:tcPr>
          <w:p w14:paraId="6D46336C" w14:textId="49DF9CB7" w:rsidR="009F4F44" w:rsidRDefault="008D5400" w:rsidP="00EF3C5E">
            <w:pPr>
              <w:pStyle w:val="TableText"/>
            </w:pPr>
            <w:r>
              <w:t>Maintain animal welfare standards</w:t>
            </w:r>
            <w:r w:rsidR="002518FC">
              <w:t xml:space="preserve"> in ESCAS</w:t>
            </w:r>
            <w:r w:rsidR="009A1CB5">
              <w:t xml:space="preserve"> facilities</w:t>
            </w:r>
          </w:p>
        </w:tc>
        <w:tc>
          <w:tcPr>
            <w:tcW w:w="1483" w:type="pct"/>
          </w:tcPr>
          <w:p w14:paraId="392FAF65" w14:textId="632F4DDC" w:rsidR="009F4F44" w:rsidRPr="00EF3C5E" w:rsidRDefault="008D5400" w:rsidP="00EF3C5E">
            <w:pPr>
              <w:pStyle w:val="TableText"/>
            </w:pPr>
            <w:r>
              <w:t>Exporter</w:t>
            </w:r>
          </w:p>
        </w:tc>
      </w:tr>
      <w:tr w:rsidR="008939EF" w14:paraId="486475C7" w14:textId="77777777" w:rsidTr="00055FEB">
        <w:tc>
          <w:tcPr>
            <w:tcW w:w="938" w:type="pct"/>
            <w:vMerge/>
          </w:tcPr>
          <w:p w14:paraId="7AD3F254" w14:textId="77777777" w:rsidR="009F4F44" w:rsidRDefault="009F4F44" w:rsidP="00EF3C5E">
            <w:pPr>
              <w:pStyle w:val="TableText"/>
            </w:pPr>
          </w:p>
        </w:tc>
        <w:tc>
          <w:tcPr>
            <w:tcW w:w="2579" w:type="pct"/>
          </w:tcPr>
          <w:p w14:paraId="300485D0" w14:textId="2B28B389" w:rsidR="009F4F44" w:rsidRDefault="008D5400" w:rsidP="00EF3C5E">
            <w:pPr>
              <w:pStyle w:val="TableText"/>
            </w:pPr>
            <w:r>
              <w:t>Control of livestock in ESCAS</w:t>
            </w:r>
          </w:p>
        </w:tc>
        <w:tc>
          <w:tcPr>
            <w:tcW w:w="1483" w:type="pct"/>
          </w:tcPr>
          <w:p w14:paraId="388E5BCC" w14:textId="2F6C6D61" w:rsidR="009F4F44" w:rsidRPr="00EF3C5E" w:rsidRDefault="008D5400" w:rsidP="00EF3C5E">
            <w:pPr>
              <w:pStyle w:val="TableText"/>
            </w:pPr>
            <w:r>
              <w:t>Exporter</w:t>
            </w:r>
          </w:p>
        </w:tc>
      </w:tr>
      <w:tr w:rsidR="008939EF" w14:paraId="253715B2" w14:textId="77777777" w:rsidTr="00055FEB">
        <w:tc>
          <w:tcPr>
            <w:tcW w:w="938" w:type="pct"/>
            <w:vMerge/>
          </w:tcPr>
          <w:p w14:paraId="25993F1F" w14:textId="77777777" w:rsidR="009F4F44" w:rsidRDefault="009F4F44" w:rsidP="00EF3C5E">
            <w:pPr>
              <w:pStyle w:val="TableText"/>
            </w:pPr>
          </w:p>
        </w:tc>
        <w:tc>
          <w:tcPr>
            <w:tcW w:w="2579" w:type="pct"/>
          </w:tcPr>
          <w:p w14:paraId="03173F90" w14:textId="3A9DF733" w:rsidR="009F4F44" w:rsidRDefault="008D5400" w:rsidP="00EF3C5E">
            <w:pPr>
              <w:pStyle w:val="TableText"/>
            </w:pPr>
            <w:r>
              <w:t xml:space="preserve">Ensure all </w:t>
            </w:r>
            <w:r w:rsidR="007943ED">
              <w:t>cattle and buffalo</w:t>
            </w:r>
            <w:r>
              <w:t xml:space="preserve"> are</w:t>
            </w:r>
            <w:r w:rsidR="002518FC">
              <w:t xml:space="preserve"> trac</w:t>
            </w:r>
            <w:r w:rsidR="007943ED">
              <w:t>eable and sheep/goats</w:t>
            </w:r>
            <w:r w:rsidR="002518FC">
              <w:t xml:space="preserve"> </w:t>
            </w:r>
            <w:r w:rsidR="007943ED">
              <w:t>are</w:t>
            </w:r>
            <w:r>
              <w:t xml:space="preserve"> accounted for in ESCAS</w:t>
            </w:r>
          </w:p>
        </w:tc>
        <w:tc>
          <w:tcPr>
            <w:tcW w:w="1483" w:type="pct"/>
          </w:tcPr>
          <w:p w14:paraId="2DEE2CBD" w14:textId="1E668B2D" w:rsidR="009F4F44" w:rsidRPr="00EF3C5E" w:rsidRDefault="008D5400" w:rsidP="00EF3C5E">
            <w:pPr>
              <w:pStyle w:val="TableText"/>
            </w:pPr>
            <w:r>
              <w:t>Exporter</w:t>
            </w:r>
          </w:p>
        </w:tc>
      </w:tr>
      <w:tr w:rsidR="008939EF" w14:paraId="51696E0C" w14:textId="77777777" w:rsidTr="00055FEB">
        <w:tc>
          <w:tcPr>
            <w:tcW w:w="938" w:type="pct"/>
            <w:vMerge w:val="restart"/>
          </w:tcPr>
          <w:p w14:paraId="6B733A67" w14:textId="691CBBBE" w:rsidR="009F4F44" w:rsidRDefault="008D5400" w:rsidP="00EF3C5E">
            <w:pPr>
              <w:pStyle w:val="TableText"/>
            </w:pPr>
            <w:r>
              <w:t>Audit and reporting</w:t>
            </w:r>
          </w:p>
        </w:tc>
        <w:tc>
          <w:tcPr>
            <w:tcW w:w="2579" w:type="pct"/>
          </w:tcPr>
          <w:p w14:paraId="3E947914" w14:textId="1ED48EBA" w:rsidR="009F4F44" w:rsidRDefault="008D5400" w:rsidP="00EF3C5E">
            <w:pPr>
              <w:pStyle w:val="TableText"/>
            </w:pPr>
            <w:r>
              <w:t>Independent performance audit report</w:t>
            </w:r>
          </w:p>
        </w:tc>
        <w:tc>
          <w:tcPr>
            <w:tcW w:w="1483" w:type="pct"/>
          </w:tcPr>
          <w:p w14:paraId="60F5D140" w14:textId="34A2D1AF" w:rsidR="009F4F44" w:rsidRPr="00EF3C5E" w:rsidRDefault="008D5400" w:rsidP="00EF3C5E">
            <w:pPr>
              <w:pStyle w:val="TableText"/>
            </w:pPr>
            <w:r>
              <w:t>Auditor</w:t>
            </w:r>
          </w:p>
        </w:tc>
      </w:tr>
      <w:tr w:rsidR="008939EF" w14:paraId="31576F8A" w14:textId="77777777" w:rsidTr="00055FEB">
        <w:tc>
          <w:tcPr>
            <w:tcW w:w="938" w:type="pct"/>
            <w:vMerge/>
          </w:tcPr>
          <w:p w14:paraId="13F24627" w14:textId="77777777" w:rsidR="009F4F44" w:rsidRPr="00EF3C5E" w:rsidRDefault="009F4F44" w:rsidP="00EF3C5E">
            <w:pPr>
              <w:pStyle w:val="TableText"/>
            </w:pPr>
          </w:p>
        </w:tc>
        <w:tc>
          <w:tcPr>
            <w:tcW w:w="2579" w:type="pct"/>
          </w:tcPr>
          <w:p w14:paraId="5079FE5D" w14:textId="6645CE51" w:rsidR="009F4F44" w:rsidRPr="00EF3C5E" w:rsidRDefault="008D5400" w:rsidP="00EF3C5E">
            <w:pPr>
              <w:pStyle w:val="TableText"/>
            </w:pPr>
            <w:r>
              <w:t>Report non-compliance to department</w:t>
            </w:r>
          </w:p>
        </w:tc>
        <w:tc>
          <w:tcPr>
            <w:tcW w:w="1483" w:type="pct"/>
          </w:tcPr>
          <w:p w14:paraId="73201877" w14:textId="3F7A458B" w:rsidR="009F4F44" w:rsidRPr="00EF3C5E" w:rsidRDefault="008D5400" w:rsidP="00EF3C5E">
            <w:pPr>
              <w:pStyle w:val="TableText"/>
            </w:pPr>
            <w:r>
              <w:t>Auditor; third party; exporter</w:t>
            </w:r>
          </w:p>
        </w:tc>
      </w:tr>
      <w:tr w:rsidR="008939EF" w14:paraId="470C750C" w14:textId="77777777" w:rsidTr="00055FEB">
        <w:tc>
          <w:tcPr>
            <w:tcW w:w="938" w:type="pct"/>
            <w:vMerge/>
          </w:tcPr>
          <w:p w14:paraId="0862FC0E" w14:textId="77777777" w:rsidR="009F4F44" w:rsidRPr="00EF3C5E" w:rsidRDefault="009F4F44" w:rsidP="00EF3C5E">
            <w:pPr>
              <w:pStyle w:val="TableText"/>
            </w:pPr>
          </w:p>
        </w:tc>
        <w:tc>
          <w:tcPr>
            <w:tcW w:w="2579" w:type="pct"/>
          </w:tcPr>
          <w:p w14:paraId="586C5D48" w14:textId="2854B61E" w:rsidR="009F4F44" w:rsidRPr="00EF3C5E" w:rsidRDefault="008D5400" w:rsidP="00EF3C5E">
            <w:pPr>
              <w:pStyle w:val="TableText"/>
            </w:pPr>
            <w:r>
              <w:t>End-of-process report</w:t>
            </w:r>
          </w:p>
        </w:tc>
        <w:tc>
          <w:tcPr>
            <w:tcW w:w="1483" w:type="pct"/>
          </w:tcPr>
          <w:p w14:paraId="504375D6" w14:textId="3C168E79" w:rsidR="009F4F44" w:rsidRDefault="008D5400" w:rsidP="00EF3C5E">
            <w:pPr>
              <w:pStyle w:val="TableText"/>
            </w:pPr>
            <w:r>
              <w:t>Exporter</w:t>
            </w:r>
          </w:p>
        </w:tc>
      </w:tr>
      <w:tr w:rsidR="008939EF" w14:paraId="3E0DECE2" w14:textId="77777777" w:rsidTr="00055FEB">
        <w:tc>
          <w:tcPr>
            <w:tcW w:w="938" w:type="pct"/>
            <w:vMerge/>
          </w:tcPr>
          <w:p w14:paraId="168F12DE" w14:textId="77777777" w:rsidR="009F4F44" w:rsidRPr="00EF3C5E" w:rsidRDefault="009F4F44" w:rsidP="00EF3C5E">
            <w:pPr>
              <w:pStyle w:val="TableText"/>
            </w:pPr>
          </w:p>
        </w:tc>
        <w:tc>
          <w:tcPr>
            <w:tcW w:w="2579" w:type="pct"/>
          </w:tcPr>
          <w:p w14:paraId="09D394B6" w14:textId="39B6FA60" w:rsidR="009F4F44" w:rsidRPr="00EF3C5E" w:rsidRDefault="008D5400" w:rsidP="00EF3C5E">
            <w:pPr>
              <w:pStyle w:val="TableText"/>
            </w:pPr>
            <w:r>
              <w:t>Act on non-compliance report</w:t>
            </w:r>
          </w:p>
        </w:tc>
        <w:tc>
          <w:tcPr>
            <w:tcW w:w="1483" w:type="pct"/>
          </w:tcPr>
          <w:p w14:paraId="14FCB73A" w14:textId="2388CE3C" w:rsidR="009F4F44" w:rsidRDefault="008D5400" w:rsidP="00EF3C5E">
            <w:pPr>
              <w:pStyle w:val="TableText"/>
            </w:pPr>
            <w:r>
              <w:t>Department</w:t>
            </w:r>
            <w:r w:rsidR="004B7709">
              <w:t>; exporter</w:t>
            </w:r>
          </w:p>
        </w:tc>
      </w:tr>
      <w:tr w:rsidR="008939EF" w14:paraId="0A4B26DD" w14:textId="77777777" w:rsidTr="00055FEB">
        <w:tc>
          <w:tcPr>
            <w:tcW w:w="938" w:type="pct"/>
            <w:vMerge w:val="restart"/>
          </w:tcPr>
          <w:p w14:paraId="517649EB" w14:textId="5ACD53D9" w:rsidR="009F4F44" w:rsidRPr="00EF3C5E" w:rsidRDefault="008D5400" w:rsidP="00EF3C5E">
            <w:pPr>
              <w:pStyle w:val="TableText"/>
            </w:pPr>
            <w:r>
              <w:t>Non-compliance</w:t>
            </w:r>
          </w:p>
        </w:tc>
        <w:tc>
          <w:tcPr>
            <w:tcW w:w="2579" w:type="pct"/>
          </w:tcPr>
          <w:p w14:paraId="41FEA592" w14:textId="3EC6A325" w:rsidR="009F4F44" w:rsidRPr="00EF3C5E" w:rsidRDefault="008D5400" w:rsidP="00EF3C5E">
            <w:pPr>
              <w:pStyle w:val="TableText"/>
            </w:pPr>
            <w:r>
              <w:t>Assess and investigate non-compliance</w:t>
            </w:r>
          </w:p>
        </w:tc>
        <w:tc>
          <w:tcPr>
            <w:tcW w:w="1483" w:type="pct"/>
          </w:tcPr>
          <w:p w14:paraId="6122ACC7" w14:textId="76868F53" w:rsidR="009F4F44" w:rsidRDefault="008D5400" w:rsidP="00EF3C5E">
            <w:pPr>
              <w:pStyle w:val="TableText"/>
            </w:pPr>
            <w:r>
              <w:t>Department</w:t>
            </w:r>
          </w:p>
        </w:tc>
      </w:tr>
      <w:tr w:rsidR="008939EF" w14:paraId="25604167" w14:textId="77777777" w:rsidTr="00055FEB">
        <w:tc>
          <w:tcPr>
            <w:tcW w:w="938" w:type="pct"/>
            <w:vMerge/>
          </w:tcPr>
          <w:p w14:paraId="28D058F5" w14:textId="77777777" w:rsidR="009F4F44" w:rsidRPr="00EF3C5E" w:rsidRDefault="009F4F44" w:rsidP="00EF3C5E">
            <w:pPr>
              <w:pStyle w:val="TableText"/>
            </w:pPr>
          </w:p>
        </w:tc>
        <w:tc>
          <w:tcPr>
            <w:tcW w:w="2579" w:type="pct"/>
          </w:tcPr>
          <w:p w14:paraId="5BF182ED" w14:textId="209923DA" w:rsidR="009F4F44" w:rsidRPr="00EF3C5E" w:rsidRDefault="008D5400" w:rsidP="00EF3C5E">
            <w:pPr>
              <w:pStyle w:val="TableText"/>
            </w:pPr>
            <w:r>
              <w:t>Provide evidence of non-compliance to department</w:t>
            </w:r>
          </w:p>
        </w:tc>
        <w:tc>
          <w:tcPr>
            <w:tcW w:w="1483" w:type="pct"/>
          </w:tcPr>
          <w:p w14:paraId="5B38995C" w14:textId="7E5F2F65" w:rsidR="009F4F44" w:rsidRDefault="008D5400" w:rsidP="00EF3C5E">
            <w:pPr>
              <w:pStyle w:val="TableText"/>
            </w:pPr>
            <w:r>
              <w:t>Third party</w:t>
            </w:r>
            <w:r w:rsidR="004B7709">
              <w:t>; exporter</w:t>
            </w:r>
          </w:p>
        </w:tc>
      </w:tr>
      <w:tr w:rsidR="008939EF" w14:paraId="1F1B88D7" w14:textId="77777777" w:rsidTr="00055FEB">
        <w:tc>
          <w:tcPr>
            <w:tcW w:w="938" w:type="pct"/>
            <w:vMerge/>
          </w:tcPr>
          <w:p w14:paraId="6DCEE4F6" w14:textId="77777777" w:rsidR="009F4F44" w:rsidRPr="00EF3C5E" w:rsidRDefault="009F4F44" w:rsidP="00EF3C5E">
            <w:pPr>
              <w:pStyle w:val="TableText"/>
            </w:pPr>
          </w:p>
        </w:tc>
        <w:tc>
          <w:tcPr>
            <w:tcW w:w="2579" w:type="pct"/>
          </w:tcPr>
          <w:p w14:paraId="35329F70" w14:textId="51C6244D" w:rsidR="009F4F44" w:rsidRPr="00EF3C5E" w:rsidRDefault="008D5400" w:rsidP="00EF3C5E">
            <w:pPr>
              <w:pStyle w:val="TableText"/>
            </w:pPr>
            <w:r>
              <w:t>Manage incidents</w:t>
            </w:r>
          </w:p>
        </w:tc>
        <w:tc>
          <w:tcPr>
            <w:tcW w:w="1483" w:type="pct"/>
          </w:tcPr>
          <w:p w14:paraId="721B5F14" w14:textId="1007903A" w:rsidR="009F4F44" w:rsidRDefault="008D5400" w:rsidP="00EF3C5E">
            <w:pPr>
              <w:pStyle w:val="TableText"/>
            </w:pPr>
            <w:r>
              <w:t>Exporter</w:t>
            </w:r>
          </w:p>
        </w:tc>
      </w:tr>
      <w:tr w:rsidR="008939EF" w14:paraId="6C86F5E2" w14:textId="77777777" w:rsidTr="00055FEB">
        <w:tc>
          <w:tcPr>
            <w:tcW w:w="938" w:type="pct"/>
            <w:vMerge/>
          </w:tcPr>
          <w:p w14:paraId="2E6A66A8" w14:textId="77777777" w:rsidR="009F4F44" w:rsidRPr="00EF3C5E" w:rsidRDefault="009F4F44" w:rsidP="00EF3C5E">
            <w:pPr>
              <w:pStyle w:val="TableText"/>
            </w:pPr>
          </w:p>
        </w:tc>
        <w:tc>
          <w:tcPr>
            <w:tcW w:w="2579" w:type="pct"/>
          </w:tcPr>
          <w:p w14:paraId="42F11180" w14:textId="72CA628C" w:rsidR="009F4F44" w:rsidRPr="00EF3C5E" w:rsidRDefault="008D5400" w:rsidP="00EF3C5E">
            <w:pPr>
              <w:pStyle w:val="TableText"/>
            </w:pPr>
            <w:r>
              <w:t>Regulate non-compliance</w:t>
            </w:r>
          </w:p>
        </w:tc>
        <w:tc>
          <w:tcPr>
            <w:tcW w:w="1483" w:type="pct"/>
          </w:tcPr>
          <w:p w14:paraId="35392681" w14:textId="24E6E099" w:rsidR="009F4F44" w:rsidRDefault="008D5400" w:rsidP="00EF3C5E">
            <w:pPr>
              <w:pStyle w:val="TableText"/>
            </w:pPr>
            <w:r>
              <w:t>Department</w:t>
            </w:r>
          </w:p>
        </w:tc>
      </w:tr>
      <w:tr w:rsidR="008939EF" w14:paraId="4506E236" w14:textId="77777777" w:rsidTr="00055FEB">
        <w:tc>
          <w:tcPr>
            <w:tcW w:w="938" w:type="pct"/>
            <w:vMerge/>
          </w:tcPr>
          <w:p w14:paraId="2403DFE8" w14:textId="77777777" w:rsidR="009F4F44" w:rsidRPr="00EF3C5E" w:rsidRDefault="009F4F44" w:rsidP="00EF3C5E">
            <w:pPr>
              <w:pStyle w:val="TableText"/>
            </w:pPr>
          </w:p>
        </w:tc>
        <w:tc>
          <w:tcPr>
            <w:tcW w:w="2579" w:type="pct"/>
          </w:tcPr>
          <w:p w14:paraId="43B17B6E" w14:textId="10E32523" w:rsidR="009F4F44" w:rsidRPr="00EF3C5E" w:rsidRDefault="008D5400" w:rsidP="00EF3C5E">
            <w:pPr>
              <w:pStyle w:val="TableText"/>
            </w:pPr>
            <w:r>
              <w:t>Publish non-compliance report</w:t>
            </w:r>
          </w:p>
        </w:tc>
        <w:tc>
          <w:tcPr>
            <w:tcW w:w="1483" w:type="pct"/>
          </w:tcPr>
          <w:p w14:paraId="0AD914FD" w14:textId="3B952C04" w:rsidR="009F4F44" w:rsidRDefault="008D5400" w:rsidP="00EF3C5E">
            <w:pPr>
              <w:pStyle w:val="TableText"/>
            </w:pPr>
            <w:r>
              <w:t>Department</w:t>
            </w:r>
          </w:p>
        </w:tc>
      </w:tr>
    </w:tbl>
    <w:p w14:paraId="52851DED" w14:textId="762F6F00" w:rsidR="008E6C53" w:rsidRDefault="008D5400" w:rsidP="007943ED">
      <w:pPr>
        <w:pStyle w:val="Heading3"/>
        <w:spacing w:before="120"/>
      </w:pPr>
      <w:bookmarkStart w:id="40" w:name="_Toc75261988"/>
      <w:r>
        <w:t xml:space="preserve">Exporter </w:t>
      </w:r>
      <w:r w:rsidR="009439E6">
        <w:t xml:space="preserve">livestock </w:t>
      </w:r>
      <w:r>
        <w:t>supply chain</w:t>
      </w:r>
      <w:bookmarkEnd w:id="40"/>
    </w:p>
    <w:p w14:paraId="14721346" w14:textId="4ACCEF15" w:rsidR="00C92D38" w:rsidRDefault="008D5400" w:rsidP="004B33C1">
      <w:pPr>
        <w:spacing w:before="240"/>
      </w:pPr>
      <w:r>
        <w:t>T</w:t>
      </w:r>
      <w:r w:rsidR="008E6C53" w:rsidRPr="00571263">
        <w:t xml:space="preserve">he exporter nominates </w:t>
      </w:r>
      <w:r>
        <w:t>t</w:t>
      </w:r>
      <w:r w:rsidRPr="00571263">
        <w:t>he</w:t>
      </w:r>
      <w:r>
        <w:t>ir ESCAS</w:t>
      </w:r>
      <w:r w:rsidRPr="00571263">
        <w:t xml:space="preserve"> supply chain </w:t>
      </w:r>
      <w:r w:rsidR="008E6C53" w:rsidRPr="00571263">
        <w:t xml:space="preserve">in </w:t>
      </w:r>
      <w:r w:rsidR="001724AC">
        <w:t xml:space="preserve">a </w:t>
      </w:r>
      <w:r w:rsidR="002B2041">
        <w:t>n</w:t>
      </w:r>
      <w:r w:rsidR="001724AC">
        <w:t xml:space="preserve">otice of </w:t>
      </w:r>
      <w:r w:rsidR="002B2041">
        <w:t>i</w:t>
      </w:r>
      <w:r w:rsidR="001724AC">
        <w:t xml:space="preserve">ntention to </w:t>
      </w:r>
      <w:r w:rsidR="002B2041">
        <w:t>e</w:t>
      </w:r>
      <w:r w:rsidR="001724AC">
        <w:t>xport (</w:t>
      </w:r>
      <w:r w:rsidR="008E6C53" w:rsidRPr="00571263">
        <w:t>NOI</w:t>
      </w:r>
      <w:r w:rsidR="001724AC">
        <w:t>)</w:t>
      </w:r>
      <w:r>
        <w:t>. The supply chain</w:t>
      </w:r>
      <w:r w:rsidR="008E6C53">
        <w:t xml:space="preserve"> </w:t>
      </w:r>
      <w:r w:rsidR="008E6C53" w:rsidRPr="00571263">
        <w:t xml:space="preserve">includes the entities and facilities </w:t>
      </w:r>
      <w:r w:rsidR="00D779E4">
        <w:t xml:space="preserve">involved in handling exported animals </w:t>
      </w:r>
      <w:r w:rsidR="008E6C53" w:rsidRPr="00571263">
        <w:t>from dis</w:t>
      </w:r>
      <w:r w:rsidR="008E6C53">
        <w:t>embarkation</w:t>
      </w:r>
      <w:r w:rsidR="008E6C53" w:rsidRPr="00571263">
        <w:t xml:space="preserve"> to slaughter</w:t>
      </w:r>
      <w:r w:rsidR="008E6C53">
        <w:t xml:space="preserve">. </w:t>
      </w:r>
      <w:r w:rsidR="002B0FAE">
        <w:t xml:space="preserve">As each overseas livestock market is different, a separate </w:t>
      </w:r>
      <w:r>
        <w:t>ESCAS</w:t>
      </w:r>
      <w:r w:rsidR="00660C4F">
        <w:t xml:space="preserve"> </w:t>
      </w:r>
      <w:r w:rsidR="002B0FAE">
        <w:t xml:space="preserve">is required </w:t>
      </w:r>
      <w:r w:rsidR="00660C4F">
        <w:t>for each destination market</w:t>
      </w:r>
      <w:r>
        <w:t xml:space="preserve">. </w:t>
      </w:r>
      <w:r w:rsidR="002B0FAE">
        <w:t xml:space="preserve">The department assesses </w:t>
      </w:r>
      <w:r>
        <w:t xml:space="preserve">ESCAS </w:t>
      </w:r>
      <w:r w:rsidRPr="005F7101">
        <w:t xml:space="preserve">applications </w:t>
      </w:r>
      <w:r w:rsidR="006F364D">
        <w:t>that</w:t>
      </w:r>
      <w:r w:rsidR="002B0FAE" w:rsidRPr="00E166A0">
        <w:t xml:space="preserve"> must</w:t>
      </w:r>
      <w:r w:rsidR="002B0FAE">
        <w:t xml:space="preserve"> include</w:t>
      </w:r>
      <w:r>
        <w:t>:</w:t>
      </w:r>
    </w:p>
    <w:p w14:paraId="50CB1DB9" w14:textId="7218F518" w:rsidR="0012666D" w:rsidRDefault="008D5400" w:rsidP="00C92D38">
      <w:pPr>
        <w:pStyle w:val="ListBullet"/>
      </w:pPr>
      <w:r>
        <w:t>livestock sp</w:t>
      </w:r>
      <w:r w:rsidR="00C92D38">
        <w:t>ecies</w:t>
      </w:r>
    </w:p>
    <w:p w14:paraId="58AF95CB" w14:textId="072FD355" w:rsidR="00C92D38" w:rsidRDefault="008D5400" w:rsidP="00C92D38">
      <w:pPr>
        <w:pStyle w:val="ListBullet"/>
      </w:pPr>
      <w:r>
        <w:t>port or ports of arrival</w:t>
      </w:r>
      <w:r w:rsidR="00236770">
        <w:t xml:space="preserve"> (including airports)</w:t>
      </w:r>
    </w:p>
    <w:p w14:paraId="63127711" w14:textId="427F8AC9" w:rsidR="00C92D38" w:rsidRDefault="008D5400" w:rsidP="00C92D38">
      <w:pPr>
        <w:pStyle w:val="ListBullet"/>
      </w:pPr>
      <w:r>
        <w:t xml:space="preserve">transport, </w:t>
      </w:r>
      <w:r w:rsidR="004458D9">
        <w:t>handling</w:t>
      </w:r>
      <w:r>
        <w:t xml:space="preserve"> and slaughter of the livestock</w:t>
      </w:r>
    </w:p>
    <w:p w14:paraId="566EBDB6" w14:textId="77777777" w:rsidR="00C92D38" w:rsidRDefault="008D5400" w:rsidP="00C92D38">
      <w:pPr>
        <w:pStyle w:val="ListBullet"/>
      </w:pPr>
      <w:r>
        <w:t>feedlots</w:t>
      </w:r>
    </w:p>
    <w:p w14:paraId="7170D697" w14:textId="45444214" w:rsidR="00C92D38" w:rsidRDefault="008D5400" w:rsidP="00C92D38">
      <w:pPr>
        <w:pStyle w:val="ListBullet"/>
      </w:pPr>
      <w:r>
        <w:t>identification, tracking or accounting and reconciliation of livestock</w:t>
      </w:r>
    </w:p>
    <w:p w14:paraId="10E55924" w14:textId="5BCA621D" w:rsidR="00C92D38" w:rsidRDefault="008D5400" w:rsidP="00C92D38">
      <w:pPr>
        <w:pStyle w:val="ListBullet"/>
      </w:pPr>
      <w:r>
        <w:t>ind</w:t>
      </w:r>
      <w:r w:rsidR="005F6D40">
        <w:t>ependent auditing and reporting</w:t>
      </w:r>
    </w:p>
    <w:p w14:paraId="49997E56" w14:textId="77777777" w:rsidR="00C92D38" w:rsidRDefault="008D5400" w:rsidP="00C92D38">
      <w:pPr>
        <w:pStyle w:val="ListBullet"/>
      </w:pPr>
      <w:r>
        <w:t>access to premises</w:t>
      </w:r>
    </w:p>
    <w:p w14:paraId="2090954B" w14:textId="1D304802" w:rsidR="00C92D38" w:rsidRPr="001C37B2" w:rsidRDefault="008D5400" w:rsidP="00C92D38">
      <w:pPr>
        <w:pStyle w:val="ListBullet"/>
      </w:pPr>
      <w:r>
        <w:t xml:space="preserve">any related operations and facilities </w:t>
      </w:r>
      <w:r w:rsidRPr="001C37B2">
        <w:t>(Department of Agriculture 2014).</w:t>
      </w:r>
    </w:p>
    <w:p w14:paraId="05652611" w14:textId="0969C328" w:rsidR="00C92D38" w:rsidRDefault="006F364D" w:rsidP="00C84F2A">
      <w:pPr>
        <w:spacing w:before="240"/>
      </w:pPr>
      <w:r>
        <w:t xml:space="preserve">An exporter has </w:t>
      </w:r>
      <w:r w:rsidR="007943ED">
        <w:t>one</w:t>
      </w:r>
      <w:r>
        <w:t xml:space="preserve"> approved </w:t>
      </w:r>
      <w:r w:rsidR="00BB3215">
        <w:t>ESCAS supply chain for each species they export to each country.</w:t>
      </w:r>
      <w:r w:rsidR="00BB3215" w:rsidRPr="00BB3215">
        <w:t xml:space="preserve"> This supply chain will include one or more importers, one or more feedlots, and one or more </w:t>
      </w:r>
      <w:r w:rsidR="00BB3215" w:rsidRPr="00BB3215">
        <w:lastRenderedPageBreak/>
        <w:t>abattoirs. It may also include one or more depots which are treated as feedlots.</w:t>
      </w:r>
      <w:r w:rsidR="008D5400">
        <w:t xml:space="preserve"> (</w:t>
      </w:r>
      <w:r w:rsidR="00890181">
        <w:rPr>
          <w:highlight w:val="yellow"/>
        </w:rPr>
        <w:fldChar w:fldCharType="begin"/>
      </w:r>
      <w:r w:rsidR="00890181">
        <w:instrText xml:space="preserve"> REF _Ref39483703 \h </w:instrText>
      </w:r>
      <w:r w:rsidR="00890181">
        <w:rPr>
          <w:highlight w:val="yellow"/>
        </w:rPr>
      </w:r>
      <w:r w:rsidR="00890181">
        <w:rPr>
          <w:highlight w:val="yellow"/>
        </w:rPr>
        <w:fldChar w:fldCharType="separate"/>
      </w:r>
      <w:r w:rsidR="00EC5327">
        <w:t xml:space="preserve">Figure </w:t>
      </w:r>
      <w:r w:rsidR="00EC5327">
        <w:rPr>
          <w:noProof/>
        </w:rPr>
        <w:t>2</w:t>
      </w:r>
      <w:r w:rsidR="00890181">
        <w:rPr>
          <w:highlight w:val="yellow"/>
        </w:rPr>
        <w:fldChar w:fldCharType="end"/>
      </w:r>
      <w:r w:rsidR="008D5400" w:rsidRPr="00D30D4B">
        <w:t>)</w:t>
      </w:r>
      <w:r w:rsidR="008D5400">
        <w:t xml:space="preserve">. </w:t>
      </w:r>
      <w:r w:rsidR="00BB3215">
        <w:t xml:space="preserve">Some exporters have opted to keep more than one supply chain. </w:t>
      </w:r>
      <w:r w:rsidR="00E20710">
        <w:t>Therefore,</w:t>
      </w:r>
      <w:r w:rsidR="008D5400">
        <w:t xml:space="preserve"> the movement and traceability of livestock can become complicated.</w:t>
      </w:r>
    </w:p>
    <w:p w14:paraId="06CE3B09" w14:textId="72BD8FB1" w:rsidR="0012666D" w:rsidRDefault="008D5400" w:rsidP="00A71DBD">
      <w:pPr>
        <w:pStyle w:val="Caption"/>
      </w:pPr>
      <w:bookmarkStart w:id="41" w:name="_Ref39483703"/>
      <w:bookmarkStart w:id="42" w:name="_Toc75262015"/>
      <w:r>
        <w:t xml:space="preserve">Figure </w:t>
      </w:r>
      <w:r>
        <w:rPr>
          <w:noProof/>
        </w:rPr>
        <w:fldChar w:fldCharType="begin"/>
      </w:r>
      <w:r>
        <w:rPr>
          <w:noProof/>
        </w:rPr>
        <w:instrText xml:space="preserve"> SEQ Figure \* ARABIC </w:instrText>
      </w:r>
      <w:r>
        <w:rPr>
          <w:noProof/>
        </w:rPr>
        <w:fldChar w:fldCharType="separate"/>
      </w:r>
      <w:r w:rsidR="00EC5327">
        <w:rPr>
          <w:noProof/>
        </w:rPr>
        <w:t>2</w:t>
      </w:r>
      <w:r>
        <w:rPr>
          <w:noProof/>
        </w:rPr>
        <w:fldChar w:fldCharType="end"/>
      </w:r>
      <w:bookmarkEnd w:id="41"/>
      <w:r>
        <w:t xml:space="preserve"> </w:t>
      </w:r>
      <w:r w:rsidR="006F364D">
        <w:t xml:space="preserve">Livestock exporter </w:t>
      </w:r>
      <w:r>
        <w:t>supply chain</w:t>
      </w:r>
      <w:r w:rsidR="00955F70">
        <w:t>s</w:t>
      </w:r>
      <w:bookmarkEnd w:id="42"/>
    </w:p>
    <w:p w14:paraId="29E6A68E" w14:textId="3F700D16" w:rsidR="00A71DBD" w:rsidRDefault="00BB3215" w:rsidP="00DF72F0">
      <w:pPr>
        <w:spacing w:before="240"/>
      </w:pPr>
      <w:r w:rsidRPr="00BB3215">
        <w:rPr>
          <w:noProof/>
        </w:rPr>
        <w:drawing>
          <wp:inline distT="0" distB="0" distL="0" distR="0" wp14:anchorId="58729E54" wp14:editId="2B8831AE">
            <wp:extent cx="4267200" cy="2982610"/>
            <wp:effectExtent l="0" t="0" r="0" b="8255"/>
            <wp:docPr id="4" name="Picture 4" descr="Flow chart showing increased complexity of ESCAS supply chains. A single exporter to a single importer along one supply chain. A single exporter to multiple importers along multiple supply chains. Multiple exporters to multiple importers along multiple supply ch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chart showing increased complexity of ESCAS supply chains. A single exporter to a single importer along one supply chain. A single exporter to multiple importers along multiple supply chains. Multiple exporters to multiple importers along multiple supply chains  "/>
                    <pic:cNvPicPr/>
                  </pic:nvPicPr>
                  <pic:blipFill>
                    <a:blip r:embed="rId15"/>
                    <a:stretch>
                      <a:fillRect/>
                    </a:stretch>
                  </pic:blipFill>
                  <pic:spPr>
                    <a:xfrm>
                      <a:off x="0" y="0"/>
                      <a:ext cx="4272465" cy="2986290"/>
                    </a:xfrm>
                    <a:prstGeom prst="rect">
                      <a:avLst/>
                    </a:prstGeom>
                  </pic:spPr>
                </pic:pic>
              </a:graphicData>
            </a:graphic>
          </wp:inline>
        </w:drawing>
      </w:r>
    </w:p>
    <w:p w14:paraId="3B6B682B" w14:textId="77777777" w:rsidR="00A71DBD" w:rsidRDefault="008D5400" w:rsidP="00A71DBD">
      <w:pPr>
        <w:pStyle w:val="FigureTableNoteSource"/>
      </w:pPr>
      <w:r w:rsidRPr="001C37B2">
        <w:t>Source: Commonwealth of Australia 2015</w:t>
      </w:r>
    </w:p>
    <w:p w14:paraId="104E46B9" w14:textId="696ECA3B" w:rsidR="00234C69" w:rsidRDefault="008D5400" w:rsidP="00234C69">
      <w:r>
        <w:t>ESCAS covers all processes in the livestock export supply chain</w:t>
      </w:r>
      <w:r w:rsidR="00C84F2A">
        <w:t xml:space="preserve"> of an importing country</w:t>
      </w:r>
      <w:r>
        <w:t>:</w:t>
      </w:r>
    </w:p>
    <w:p w14:paraId="25FBD7D6" w14:textId="48B2E86C" w:rsidR="00234C69" w:rsidRDefault="008D5400" w:rsidP="00B23EBD">
      <w:pPr>
        <w:pStyle w:val="ListBullet"/>
      </w:pPr>
      <w:r>
        <w:t>Disembarkation (from vessel or plane)</w:t>
      </w:r>
      <w:r w:rsidR="00453063">
        <w:t xml:space="preserve"> – </w:t>
      </w:r>
      <w:r w:rsidR="00B23EBD">
        <w:t>unloading of livestock from</w:t>
      </w:r>
      <w:r w:rsidR="005775E7">
        <w:t xml:space="preserve"> a</w:t>
      </w:r>
      <w:r w:rsidR="00B23EBD">
        <w:t xml:space="preserve"> vessel or air</w:t>
      </w:r>
      <w:r w:rsidR="00453063">
        <w:t>craft</w:t>
      </w:r>
      <w:r w:rsidR="00B23EBD">
        <w:t xml:space="preserve"> at the overseas port or airport in the importing country. It starts with the unloading of the first animal and ends when the last animal is unloaded</w:t>
      </w:r>
      <w:r w:rsidR="00655499">
        <w:t>.</w:t>
      </w:r>
    </w:p>
    <w:p w14:paraId="49940229" w14:textId="147EBE25" w:rsidR="00234C69" w:rsidRDefault="008D5400" w:rsidP="00234C69">
      <w:pPr>
        <w:pStyle w:val="ListBullet"/>
      </w:pPr>
      <w:r>
        <w:t>Vehicular transport</w:t>
      </w:r>
      <w:r w:rsidR="00453063">
        <w:t xml:space="preserve"> – </w:t>
      </w:r>
      <w:r>
        <w:t>loading</w:t>
      </w:r>
      <w:r w:rsidR="00660C4F">
        <w:t xml:space="preserve"> </w:t>
      </w:r>
      <w:r>
        <w:t>and unloading</w:t>
      </w:r>
      <w:r w:rsidR="005775E7">
        <w:t xml:space="preserve"> of livestock onto vehicles for transportation to a feedlot</w:t>
      </w:r>
      <w:r w:rsidR="00660C4F">
        <w:t xml:space="preserve"> or abattoir</w:t>
      </w:r>
      <w:r w:rsidR="00771305">
        <w:t>.</w:t>
      </w:r>
    </w:p>
    <w:p w14:paraId="4E23BB6E" w14:textId="1A03A6C9" w:rsidR="00234C69" w:rsidRDefault="008D5400" w:rsidP="00234C69">
      <w:pPr>
        <w:pStyle w:val="ListBullet"/>
      </w:pPr>
      <w:r>
        <w:t>Holding at a facility</w:t>
      </w:r>
      <w:r w:rsidR="00EB22ED">
        <w:t xml:space="preserve"> </w:t>
      </w:r>
      <w:r w:rsidR="00453063">
        <w:t>–</w:t>
      </w:r>
      <w:r w:rsidR="003A03B8">
        <w:t xml:space="preserve"> </w:t>
      </w:r>
      <w:r w:rsidR="00B23EBD">
        <w:t xml:space="preserve">animals are held in a designated area or pen at an abattoir, </w:t>
      </w:r>
      <w:r w:rsidR="00AD2657">
        <w:t>depot or feedlot</w:t>
      </w:r>
      <w:r w:rsidR="00655499">
        <w:t>.</w:t>
      </w:r>
    </w:p>
    <w:p w14:paraId="4BDA5150" w14:textId="76C9A5B8" w:rsidR="00234C69" w:rsidRDefault="008D5400" w:rsidP="00234C69">
      <w:pPr>
        <w:pStyle w:val="ListBullet"/>
      </w:pPr>
      <w:r>
        <w:t xml:space="preserve">Handling, care and </w:t>
      </w:r>
      <w:r w:rsidR="00D779E4">
        <w:t>transportation</w:t>
      </w:r>
      <w:r w:rsidR="00453063">
        <w:t xml:space="preserve"> – </w:t>
      </w:r>
      <w:r w:rsidR="00386BB1">
        <w:t xml:space="preserve">livestock are handled in an appropriate manner </w:t>
      </w:r>
      <w:r w:rsidR="00453063">
        <w:t xml:space="preserve">that </w:t>
      </w:r>
      <w:r w:rsidR="00A511C3">
        <w:t>reduces</w:t>
      </w:r>
      <w:r w:rsidR="00386BB1">
        <w:t xml:space="preserve"> stress or harm</w:t>
      </w:r>
      <w:r w:rsidR="00655499">
        <w:t>.</w:t>
      </w:r>
    </w:p>
    <w:p w14:paraId="116E488D" w14:textId="67A0B5A2" w:rsidR="00234C69" w:rsidRDefault="008D5400" w:rsidP="00234C69">
      <w:pPr>
        <w:pStyle w:val="ListBullet"/>
      </w:pPr>
      <w:r>
        <w:t>Restraint methods</w:t>
      </w:r>
      <w:r w:rsidR="00453063">
        <w:t xml:space="preserve"> –</w:t>
      </w:r>
      <w:r w:rsidR="00C25124">
        <w:t xml:space="preserve"> </w:t>
      </w:r>
      <w:r w:rsidR="00386BB1">
        <w:t>restraining methods</w:t>
      </w:r>
      <w:r w:rsidR="00C25124">
        <w:t>,</w:t>
      </w:r>
      <w:r w:rsidR="00386BB1">
        <w:t xml:space="preserve"> </w:t>
      </w:r>
      <w:r w:rsidR="00453063">
        <w:t>and equipment such as the Mark IV Restraint Box</w:t>
      </w:r>
      <w:r w:rsidR="00C25124">
        <w:t>,</w:t>
      </w:r>
      <w:r w:rsidR="00453063">
        <w:t xml:space="preserve"> meet</w:t>
      </w:r>
      <w:r w:rsidR="00C75F7E">
        <w:t xml:space="preserve"> </w:t>
      </w:r>
      <w:r w:rsidR="00930881">
        <w:t>OIE standards</w:t>
      </w:r>
      <w:r w:rsidR="00655499">
        <w:t>.</w:t>
      </w:r>
    </w:p>
    <w:p w14:paraId="4EE1FE92" w14:textId="09F0A0EE" w:rsidR="00234C69" w:rsidRPr="00213E00" w:rsidRDefault="008D5400" w:rsidP="00234C69">
      <w:pPr>
        <w:pStyle w:val="ListBullet"/>
      </w:pPr>
      <w:r>
        <w:t>Stunning</w:t>
      </w:r>
      <w:r w:rsidR="00C25124">
        <w:t xml:space="preserve"> –</w:t>
      </w:r>
      <w:r w:rsidR="003A03B8">
        <w:t xml:space="preserve"> </w:t>
      </w:r>
      <w:r w:rsidR="00386BB1">
        <w:t>corr</w:t>
      </w:r>
      <w:r w:rsidR="00386BB1" w:rsidRPr="00116AE9">
        <w:t xml:space="preserve">ect technique </w:t>
      </w:r>
      <w:r w:rsidR="00C75F7E">
        <w:t xml:space="preserve">and equipment </w:t>
      </w:r>
      <w:r w:rsidR="00386BB1" w:rsidRPr="00116AE9">
        <w:t xml:space="preserve">is used to stun animals </w:t>
      </w:r>
      <w:r w:rsidR="00D57D68" w:rsidRPr="00116AE9">
        <w:t xml:space="preserve">to render </w:t>
      </w:r>
      <w:r w:rsidR="00941A5F">
        <w:t xml:space="preserve">immediate </w:t>
      </w:r>
      <w:r w:rsidR="00D57D68" w:rsidRPr="00116AE9">
        <w:t>unconscious</w:t>
      </w:r>
      <w:r w:rsidR="00941A5F">
        <w:t>ness</w:t>
      </w:r>
      <w:r w:rsidR="00C75F7E">
        <w:t xml:space="preserve"> after the animal has been restrained</w:t>
      </w:r>
      <w:r w:rsidR="00D57D68" w:rsidRPr="00116AE9">
        <w:t xml:space="preserve"> </w:t>
      </w:r>
      <w:r w:rsidR="00655499" w:rsidRPr="00213E00">
        <w:t>(</w:t>
      </w:r>
      <w:r w:rsidR="00AD2657">
        <w:t>where</w:t>
      </w:r>
      <w:r w:rsidR="00655499" w:rsidRPr="00213E00">
        <w:t xml:space="preserve"> stunning is </w:t>
      </w:r>
      <w:r w:rsidR="00AD2657">
        <w:t>used</w:t>
      </w:r>
      <w:r w:rsidR="00655499" w:rsidRPr="00213E00">
        <w:t>).</w:t>
      </w:r>
      <w:r w:rsidR="00C75F7E">
        <w:t xml:space="preserve"> Pre-slaughter stunning and post-cut stunning can be used.</w:t>
      </w:r>
    </w:p>
    <w:p w14:paraId="4EF00D77" w14:textId="70E3756F" w:rsidR="00234C69" w:rsidRPr="00116AE9" w:rsidRDefault="00AD2657" w:rsidP="00234C69">
      <w:pPr>
        <w:pStyle w:val="ListBullet"/>
      </w:pPr>
      <w:r>
        <w:t>Slaughter</w:t>
      </w:r>
      <w:r w:rsidR="00C25124">
        <w:t xml:space="preserve"> –</w:t>
      </w:r>
      <w:r w:rsidR="003A03B8">
        <w:t xml:space="preserve"> </w:t>
      </w:r>
      <w:r w:rsidR="00116AE9" w:rsidRPr="003370BF">
        <w:t xml:space="preserve">severing of the carotid arteries </w:t>
      </w:r>
      <w:r>
        <w:t>or vessels from which they arise</w:t>
      </w:r>
      <w:r w:rsidR="00116AE9" w:rsidRPr="00116AE9">
        <w:t>.</w:t>
      </w:r>
    </w:p>
    <w:p w14:paraId="61200F6C" w14:textId="2F0CD2E7" w:rsidR="00234C69" w:rsidRDefault="008D5400" w:rsidP="00234C69">
      <w:pPr>
        <w:pStyle w:val="ListBullet"/>
      </w:pPr>
      <w:r>
        <w:t xml:space="preserve">Confirmation </w:t>
      </w:r>
      <w:r w:rsidR="00655499">
        <w:t>of</w:t>
      </w:r>
      <w:r>
        <w:t xml:space="preserve"> slaughter</w:t>
      </w:r>
      <w:r w:rsidR="00C25124">
        <w:t xml:space="preserve"> –</w:t>
      </w:r>
      <w:r w:rsidR="003A03B8">
        <w:t xml:space="preserve"> </w:t>
      </w:r>
      <w:r w:rsidR="00941A5F">
        <w:t>death must be assured</w:t>
      </w:r>
      <w:r w:rsidR="00AD2657">
        <w:t xml:space="preserve"> prior to further processing</w:t>
      </w:r>
      <w:r>
        <w:t>.</w:t>
      </w:r>
    </w:p>
    <w:p w14:paraId="4D242293" w14:textId="1ABD138F" w:rsidR="005A0A39" w:rsidRDefault="008D5400" w:rsidP="008A04A1">
      <w:r w:rsidRPr="008A04A1">
        <w:lastRenderedPageBreak/>
        <w:t xml:space="preserve">Through </w:t>
      </w:r>
      <w:r w:rsidR="0091593C" w:rsidRPr="008A04A1">
        <w:t>an independent auditing system, exporters must demonstrate to the department that the systems</w:t>
      </w:r>
      <w:r w:rsidR="000F3202" w:rsidRPr="008A04A1">
        <w:t xml:space="preserve"> </w:t>
      </w:r>
      <w:r w:rsidR="00C25124" w:rsidRPr="008A04A1">
        <w:t xml:space="preserve">they have </w:t>
      </w:r>
      <w:r w:rsidR="0091593C" w:rsidRPr="008A04A1">
        <w:t xml:space="preserve">in place meet the requirements of ESCAS before </w:t>
      </w:r>
      <w:r w:rsidR="00890181" w:rsidRPr="008A04A1">
        <w:t>a livestock export</w:t>
      </w:r>
      <w:r w:rsidR="00213E00" w:rsidRPr="008A04A1">
        <w:t xml:space="preserve"> permit </w:t>
      </w:r>
      <w:r w:rsidR="00EC2399" w:rsidRPr="008A04A1">
        <w:t>is issued</w:t>
      </w:r>
      <w:r w:rsidR="0091593C" w:rsidRPr="008A04A1">
        <w:t>.</w:t>
      </w:r>
    </w:p>
    <w:p w14:paraId="6DF4FEBD" w14:textId="4F8CFF8E" w:rsidR="00A71DBD" w:rsidRDefault="008D5400" w:rsidP="00A71DBD">
      <w:pPr>
        <w:spacing w:before="240"/>
      </w:pPr>
      <w:r>
        <w:t>The application fee to seek approval for a</w:t>
      </w:r>
      <w:r w:rsidR="00AD2657">
        <w:t xml:space="preserve"> </w:t>
      </w:r>
      <w:r>
        <w:t>n</w:t>
      </w:r>
      <w:r w:rsidR="00AD2657">
        <w:t>ew</w:t>
      </w:r>
      <w:r>
        <w:t xml:space="preserve"> ESCAS is $</w:t>
      </w:r>
      <w:r w:rsidR="00AD2657">
        <w:t>600 and to vary an existing ESCAS is $300</w:t>
      </w:r>
      <w:r>
        <w:t xml:space="preserve">. This is regardless of how long it takes to assess and </w:t>
      </w:r>
      <w:r w:rsidR="00AD2657">
        <w:t xml:space="preserve">make a decision on </w:t>
      </w:r>
      <w:r>
        <w:t xml:space="preserve">the application. </w:t>
      </w:r>
      <w:r w:rsidR="00007932">
        <w:t xml:space="preserve">The inspector-general understands that an approval decision can be made in as little </w:t>
      </w:r>
      <w:r w:rsidR="00007932" w:rsidRPr="008A04A1">
        <w:t>as one hour w</w:t>
      </w:r>
      <w:r w:rsidRPr="008A04A1">
        <w:t>here</w:t>
      </w:r>
      <w:r>
        <w:t xml:space="preserve"> an application relates to an existing supply chain and the correct supporting information has been included</w:t>
      </w:r>
      <w:r w:rsidR="00007932">
        <w:t>. However, a decision may take longer w</w:t>
      </w:r>
      <w:r>
        <w:t xml:space="preserve">here an application </w:t>
      </w:r>
      <w:r w:rsidR="00007932">
        <w:t>i</w:t>
      </w:r>
      <w:r>
        <w:t xml:space="preserve">s made by a new exporter to a market, for a new market or </w:t>
      </w:r>
      <w:r w:rsidR="00007932">
        <w:t xml:space="preserve">where </w:t>
      </w:r>
      <w:r>
        <w:t xml:space="preserve">a more complex set of supply chain arrangements </w:t>
      </w:r>
      <w:r w:rsidR="00007932">
        <w:t>i</w:t>
      </w:r>
      <w:r>
        <w:t xml:space="preserve">s being put in place. </w:t>
      </w:r>
      <w:r w:rsidR="00007932">
        <w:t>Several</w:t>
      </w:r>
      <w:r>
        <w:t xml:space="preserve"> iterations may be</w:t>
      </w:r>
      <w:r w:rsidR="008B2D6A">
        <w:t xml:space="preserve"> required between the department and</w:t>
      </w:r>
      <w:r>
        <w:t xml:space="preserve"> the exporter to ensure requirements are met.</w:t>
      </w:r>
    </w:p>
    <w:p w14:paraId="6ADD9736" w14:textId="741EDE61" w:rsidR="00A71DBD" w:rsidRDefault="008D5400" w:rsidP="00A71DBD">
      <w:pPr>
        <w:spacing w:before="240"/>
      </w:pPr>
      <w:r>
        <w:t xml:space="preserve">The inspector-general also heard that some exporters submit poor quality applications with incorrect or omitted information. </w:t>
      </w:r>
      <w:r w:rsidR="00E166A0">
        <w:t xml:space="preserve">Requesting corrections to errors or submission of missing information </w:t>
      </w:r>
      <w:r>
        <w:t>can be time</w:t>
      </w:r>
      <w:r w:rsidR="00C86FA9">
        <w:t>-</w:t>
      </w:r>
      <w:r>
        <w:t xml:space="preserve">consuming for both departmental staff and exporters. </w:t>
      </w:r>
      <w:r w:rsidR="00E166A0">
        <w:t>I</w:t>
      </w:r>
      <w:r>
        <w:t>t is important for the department to provide clear guidance and easy</w:t>
      </w:r>
      <w:r w:rsidR="00E166A0">
        <w:t>-</w:t>
      </w:r>
      <w:r>
        <w:t>to</w:t>
      </w:r>
      <w:r w:rsidR="00E166A0">
        <w:t>-</w:t>
      </w:r>
      <w:r>
        <w:t>use supporting systems</w:t>
      </w:r>
      <w:r w:rsidR="00E166A0">
        <w:t>. However</w:t>
      </w:r>
      <w:r>
        <w:t>, under the current arrangements</w:t>
      </w:r>
      <w:r w:rsidR="00E166A0">
        <w:t>,</w:t>
      </w:r>
      <w:r>
        <w:t xml:space="preserve"> high</w:t>
      </w:r>
      <w:r w:rsidR="00007932">
        <w:t>-</w:t>
      </w:r>
      <w:r>
        <w:t xml:space="preserve">performing exporters </w:t>
      </w:r>
      <w:r w:rsidR="00E166A0">
        <w:t>who</w:t>
      </w:r>
      <w:r>
        <w:t xml:space="preserve"> submit complete and accurate applications may be at a competitive disadvantage. Poorer performers essentially get a free quality assurance service from the department.</w:t>
      </w:r>
    </w:p>
    <w:p w14:paraId="51FEEAE0" w14:textId="49EA1D64" w:rsidR="00A71DBD" w:rsidRDefault="008D5400" w:rsidP="00A71DBD">
      <w:pPr>
        <w:spacing w:before="240"/>
      </w:pPr>
      <w:r>
        <w:t>The department should address this by ensuring that future cost recovery arrangements provide an incentive for high</w:t>
      </w:r>
      <w:r w:rsidR="00E166A0">
        <w:t>-</w:t>
      </w:r>
      <w:r>
        <w:t xml:space="preserve">quality applications and a disincentive by charging for additional work </w:t>
      </w:r>
      <w:r w:rsidR="00146C48">
        <w:t>to</w:t>
      </w:r>
      <w:r>
        <w:t xml:space="preserve"> seek corrections or omitted information. </w:t>
      </w:r>
      <w:r w:rsidR="00146C48">
        <w:t>A</w:t>
      </w:r>
      <w:r>
        <w:t xml:space="preserve">s part of the </w:t>
      </w:r>
      <w:r w:rsidR="0029471A">
        <w:t xml:space="preserve">Australian Government’s </w:t>
      </w:r>
      <w:r>
        <w:t>implementation of the 2020</w:t>
      </w:r>
      <w:r w:rsidR="00022A6D">
        <w:t>–</w:t>
      </w:r>
      <w:r>
        <w:t>21 Busting Congestion for Agricultural Exporters</w:t>
      </w:r>
      <w:r w:rsidR="00146C48">
        <w:t xml:space="preserve"> package</w:t>
      </w:r>
      <w:r>
        <w:t>, the department should ensure that its business</w:t>
      </w:r>
      <w:r w:rsidR="00146C48">
        <w:t>-</w:t>
      </w:r>
      <w:r>
        <w:t>facing systems incorporate features to improve the efficiency of applications and decision</w:t>
      </w:r>
      <w:r w:rsidR="00146C48">
        <w:t>-</w:t>
      </w:r>
      <w:r>
        <w:t>making</w:t>
      </w:r>
      <w:r w:rsidR="00C56AC2">
        <w:t xml:space="preserve"> – f</w:t>
      </w:r>
      <w:r>
        <w:t>or example, incorporating appropriate guidance, drop</w:t>
      </w:r>
      <w:r w:rsidR="00C56AC2">
        <w:t>-</w:t>
      </w:r>
      <w:r>
        <w:t>down menus,</w:t>
      </w:r>
      <w:r w:rsidR="0029471A">
        <w:t xml:space="preserve"> automated hold points and</w:t>
      </w:r>
      <w:r>
        <w:t xml:space="preserve"> pre-population of previously approved submitted information.</w:t>
      </w:r>
      <w:r w:rsidR="002C779A">
        <w:t xml:space="preserve"> </w:t>
      </w:r>
      <w:r w:rsidR="00C56AC2">
        <w:t>T</w:t>
      </w:r>
      <w:r w:rsidR="002C779A">
        <w:t>hese systems should make it easier to understand and comply with requirements, and difficult to make errors or omissions.</w:t>
      </w:r>
      <w:r w:rsidR="000434E5">
        <w:t xml:space="preserve"> The department should engage with industry to co-design departmental systems that interact effectively with that of industry</w:t>
      </w:r>
      <w:r w:rsidR="0064720E">
        <w:t>.</w:t>
      </w:r>
    </w:p>
    <w:p w14:paraId="57C2174A" w14:textId="0E47DD85" w:rsidR="006E6558" w:rsidRDefault="008D5400" w:rsidP="006E6558">
      <w:pPr>
        <w:pStyle w:val="BoxHeading"/>
        <w:rPr>
          <w:lang w:eastAsia="ja-JP"/>
        </w:rPr>
      </w:pPr>
      <w:bookmarkStart w:id="43" w:name="_Hlk68763987"/>
      <w:r>
        <w:rPr>
          <w:lang w:eastAsia="ja-JP"/>
        </w:rPr>
        <w:t>Recommendation 1</w:t>
      </w:r>
    </w:p>
    <w:p w14:paraId="1BD6C65E" w14:textId="0B7E8F49" w:rsidR="00662888" w:rsidRDefault="008D5400" w:rsidP="000434E5">
      <w:pPr>
        <w:pStyle w:val="BoxText"/>
        <w:rPr>
          <w:lang w:eastAsia="ja-JP"/>
        </w:rPr>
      </w:pPr>
      <w:r w:rsidRPr="009B5C49">
        <w:rPr>
          <w:lang w:eastAsia="ja-JP"/>
        </w:rPr>
        <w:t xml:space="preserve">In delivering the </w:t>
      </w:r>
      <w:r>
        <w:rPr>
          <w:lang w:eastAsia="ja-JP"/>
        </w:rPr>
        <w:t>Australian G</w:t>
      </w:r>
      <w:r w:rsidRPr="009B5C49">
        <w:rPr>
          <w:lang w:eastAsia="ja-JP"/>
        </w:rPr>
        <w:t xml:space="preserve">overnment’s </w:t>
      </w:r>
      <w:r w:rsidR="00A57670">
        <w:rPr>
          <w:lang w:eastAsia="ja-JP"/>
        </w:rPr>
        <w:t xml:space="preserve">Busting </w:t>
      </w:r>
      <w:r w:rsidRPr="000A2265">
        <w:rPr>
          <w:lang w:eastAsia="ja-JP"/>
        </w:rPr>
        <w:t>Congestion, Deregulation and Modernising Agricultural Trade</w:t>
      </w:r>
      <w:r w:rsidRPr="009B5C49">
        <w:rPr>
          <w:lang w:eastAsia="ja-JP"/>
        </w:rPr>
        <w:t xml:space="preserve"> budget reforms, the department should </w:t>
      </w:r>
      <w:r>
        <w:rPr>
          <w:lang w:eastAsia="ja-JP"/>
        </w:rPr>
        <w:t xml:space="preserve">improve </w:t>
      </w:r>
      <w:r w:rsidRPr="009B5C49">
        <w:rPr>
          <w:lang w:eastAsia="ja-JP"/>
        </w:rPr>
        <w:t>its business</w:t>
      </w:r>
      <w:r>
        <w:rPr>
          <w:lang w:eastAsia="ja-JP"/>
        </w:rPr>
        <w:t>-</w:t>
      </w:r>
      <w:r w:rsidRPr="009B5C49">
        <w:rPr>
          <w:lang w:eastAsia="ja-JP"/>
        </w:rPr>
        <w:t>facing systems and digitised services to streamline the efficiency of industry interactions and decision</w:t>
      </w:r>
      <w:r>
        <w:rPr>
          <w:lang w:eastAsia="ja-JP"/>
        </w:rPr>
        <w:t>-</w:t>
      </w:r>
      <w:r w:rsidRPr="009B5C49">
        <w:rPr>
          <w:lang w:eastAsia="ja-JP"/>
        </w:rPr>
        <w:t>making. These systems should</w:t>
      </w:r>
      <w:r>
        <w:rPr>
          <w:lang w:eastAsia="ja-JP"/>
        </w:rPr>
        <w:t>:</w:t>
      </w:r>
    </w:p>
    <w:p w14:paraId="1984D479" w14:textId="77777777" w:rsidR="00662888" w:rsidRDefault="008D5400" w:rsidP="000434E5">
      <w:pPr>
        <w:pStyle w:val="BoxTextBullet"/>
        <w:rPr>
          <w:lang w:eastAsia="ja-JP"/>
        </w:rPr>
      </w:pPr>
      <w:r w:rsidRPr="009B5C49">
        <w:rPr>
          <w:lang w:eastAsia="ja-JP"/>
        </w:rPr>
        <w:t xml:space="preserve">facilitate </w:t>
      </w:r>
      <w:r>
        <w:rPr>
          <w:lang w:eastAsia="ja-JP"/>
        </w:rPr>
        <w:t xml:space="preserve">efficient submission of </w:t>
      </w:r>
      <w:r w:rsidRPr="009B5C49">
        <w:rPr>
          <w:lang w:eastAsia="ja-JP"/>
        </w:rPr>
        <w:t>applications</w:t>
      </w:r>
    </w:p>
    <w:p w14:paraId="17D7F502" w14:textId="77777777" w:rsidR="00662888" w:rsidRDefault="008D5400" w:rsidP="000434E5">
      <w:pPr>
        <w:pStyle w:val="BoxTextBullet"/>
        <w:rPr>
          <w:lang w:eastAsia="ja-JP"/>
        </w:rPr>
      </w:pPr>
      <w:r w:rsidRPr="009B5C49">
        <w:rPr>
          <w:lang w:eastAsia="ja-JP"/>
        </w:rPr>
        <w:t>assist with the quality</w:t>
      </w:r>
      <w:r>
        <w:rPr>
          <w:lang w:eastAsia="ja-JP"/>
        </w:rPr>
        <w:t xml:space="preserve"> of applications</w:t>
      </w:r>
      <w:r w:rsidRPr="009B5C49">
        <w:rPr>
          <w:lang w:eastAsia="ja-JP"/>
        </w:rPr>
        <w:t>, including facilitating compliance</w:t>
      </w:r>
    </w:p>
    <w:p w14:paraId="52DF1967" w14:textId="6D38CD48" w:rsidR="00662888" w:rsidRPr="009B5C49" w:rsidRDefault="008D5400" w:rsidP="000434E5">
      <w:pPr>
        <w:pStyle w:val="BoxTextBullet"/>
        <w:rPr>
          <w:lang w:eastAsia="ja-JP"/>
        </w:rPr>
      </w:pPr>
      <w:r w:rsidRPr="009B5C49">
        <w:rPr>
          <w:lang w:eastAsia="ja-JP"/>
        </w:rPr>
        <w:t>support efficient decision</w:t>
      </w:r>
      <w:r>
        <w:rPr>
          <w:lang w:eastAsia="ja-JP"/>
        </w:rPr>
        <w:t>-</w:t>
      </w:r>
      <w:r w:rsidRPr="009B5C49">
        <w:rPr>
          <w:lang w:eastAsia="ja-JP"/>
        </w:rPr>
        <w:t xml:space="preserve">making and </w:t>
      </w:r>
      <w:r>
        <w:rPr>
          <w:lang w:eastAsia="ja-JP"/>
        </w:rPr>
        <w:t xml:space="preserve">access to </w:t>
      </w:r>
      <w:r w:rsidRPr="009B5C49">
        <w:rPr>
          <w:lang w:eastAsia="ja-JP"/>
        </w:rPr>
        <w:t>information for departmental officers.</w:t>
      </w:r>
    </w:p>
    <w:p w14:paraId="359FA789" w14:textId="5DBFAC66" w:rsidR="00CD6B2F" w:rsidRDefault="008D5400" w:rsidP="00CD6B2F">
      <w:pPr>
        <w:pStyle w:val="Heading2"/>
      </w:pPr>
      <w:bookmarkStart w:id="44" w:name="_Toc75261989"/>
      <w:bookmarkEnd w:id="43"/>
      <w:r>
        <w:lastRenderedPageBreak/>
        <w:t>Export markets</w:t>
      </w:r>
      <w:bookmarkEnd w:id="44"/>
    </w:p>
    <w:p w14:paraId="376EA6F0" w14:textId="34E1CF9A" w:rsidR="009A382F" w:rsidRDefault="008D5400" w:rsidP="00D07ECB">
      <w:r>
        <w:rPr>
          <w:lang w:eastAsia="ja-JP"/>
        </w:rPr>
        <w:t>L</w:t>
      </w:r>
      <w:r w:rsidR="00D443B5" w:rsidRPr="00D443B5">
        <w:rPr>
          <w:lang w:eastAsia="ja-JP"/>
        </w:rPr>
        <w:t xml:space="preserve">ivestock are exported by air and sea from </w:t>
      </w:r>
      <w:r w:rsidR="008B2D6A">
        <w:rPr>
          <w:lang w:eastAsia="ja-JP"/>
        </w:rPr>
        <w:t>a wide range of airports and ports throughout</w:t>
      </w:r>
      <w:r w:rsidR="00D443B5" w:rsidRPr="00D443B5">
        <w:rPr>
          <w:lang w:eastAsia="ja-JP"/>
        </w:rPr>
        <w:t xml:space="preserve"> Australia</w:t>
      </w:r>
      <w:r w:rsidRPr="008A04A1">
        <w:rPr>
          <w:lang w:eastAsia="ja-JP"/>
        </w:rPr>
        <w:t>. However</w:t>
      </w:r>
      <w:r w:rsidR="00E622C5" w:rsidRPr="008A04A1">
        <w:rPr>
          <w:lang w:eastAsia="ja-JP"/>
        </w:rPr>
        <w:t xml:space="preserve">, </w:t>
      </w:r>
      <w:r w:rsidRPr="008A04A1">
        <w:rPr>
          <w:lang w:eastAsia="ja-JP"/>
        </w:rPr>
        <w:t xml:space="preserve">most livestock </w:t>
      </w:r>
      <w:r w:rsidR="00FB23AD" w:rsidRPr="008A04A1">
        <w:rPr>
          <w:lang w:eastAsia="ja-JP"/>
        </w:rPr>
        <w:t>are</w:t>
      </w:r>
      <w:r w:rsidR="00D443B5" w:rsidRPr="008A04A1">
        <w:rPr>
          <w:lang w:eastAsia="ja-JP"/>
        </w:rPr>
        <w:t xml:space="preserve"> exported by sea. </w:t>
      </w:r>
      <w:r w:rsidR="00D07ECB" w:rsidRPr="008A04A1">
        <w:t>From 201</w:t>
      </w:r>
      <w:r w:rsidR="00334872" w:rsidRPr="008A04A1">
        <w:t>6</w:t>
      </w:r>
      <w:r w:rsidR="00D07ECB" w:rsidRPr="008A04A1">
        <w:t xml:space="preserve"> to </w:t>
      </w:r>
      <w:r w:rsidR="00334872" w:rsidRPr="008A04A1">
        <w:t xml:space="preserve">2020 </w:t>
      </w:r>
      <w:r w:rsidRPr="008A04A1">
        <w:t xml:space="preserve">sheep accounted for the majority (57.6%) of the </w:t>
      </w:r>
      <w:r w:rsidR="00D07ECB" w:rsidRPr="008A04A1">
        <w:t>over 1</w:t>
      </w:r>
      <w:r w:rsidR="00DB0F9B" w:rsidRPr="008A04A1">
        <w:t>1</w:t>
      </w:r>
      <w:r w:rsidR="00D07ECB" w:rsidRPr="008A04A1">
        <w:t>.4</w:t>
      </w:r>
      <w:r w:rsidRPr="008A04A1">
        <w:t> </w:t>
      </w:r>
      <w:r w:rsidR="00D07ECB" w:rsidRPr="008A04A1">
        <w:t>million livestock exported by sea</w:t>
      </w:r>
      <w:r w:rsidRPr="008A04A1">
        <w:t xml:space="preserve">, </w:t>
      </w:r>
      <w:r w:rsidR="00D30589" w:rsidRPr="008A04A1">
        <w:t>followed by cattle (</w:t>
      </w:r>
      <w:r w:rsidR="00DB0F9B" w:rsidRPr="008A04A1">
        <w:t>42</w:t>
      </w:r>
      <w:r w:rsidR="00D30589" w:rsidRPr="008A04A1">
        <w:t>%) and buffalo (</w:t>
      </w:r>
      <w:r w:rsidR="002F0FA8" w:rsidRPr="008A04A1">
        <w:t>0.</w:t>
      </w:r>
      <w:r w:rsidR="00ED1A7E" w:rsidRPr="008A04A1">
        <w:t>4</w:t>
      </w:r>
      <w:r w:rsidR="002F0FA8" w:rsidRPr="008A04A1">
        <w:t>%)</w:t>
      </w:r>
      <w:r w:rsidR="00517ADD" w:rsidRPr="008A04A1">
        <w:t xml:space="preserve"> (</w:t>
      </w:r>
      <w:r w:rsidR="00266E10" w:rsidRPr="008A04A1">
        <w:t xml:space="preserve">DAWE </w:t>
      </w:r>
      <w:r w:rsidR="00517ADD" w:rsidRPr="008A04A1">
        <w:t>2020</w:t>
      </w:r>
      <w:r w:rsidR="00CF3CD5">
        <w:t>a</w:t>
      </w:r>
      <w:r w:rsidR="00517ADD" w:rsidRPr="008A04A1">
        <w:t>)</w:t>
      </w:r>
      <w:r w:rsidR="002F0FA8" w:rsidRPr="008A04A1">
        <w:t>.</w:t>
      </w:r>
      <w:r w:rsidRPr="009A382F">
        <w:t xml:space="preserve"> </w:t>
      </w:r>
      <w:r w:rsidR="009362E8">
        <w:t>For the same period</w:t>
      </w:r>
      <w:r>
        <w:t>,</w:t>
      </w:r>
      <w:r w:rsidR="009362E8">
        <w:t xml:space="preserve"> over </w:t>
      </w:r>
      <w:r w:rsidR="00ED1A7E" w:rsidRPr="004A7DDE">
        <w:t>262</w:t>
      </w:r>
      <w:r w:rsidR="009362E8" w:rsidRPr="001732D1">
        <w:t>,000 (2.</w:t>
      </w:r>
      <w:r w:rsidR="00ED1A7E" w:rsidRPr="004A7DDE">
        <w:t>2</w:t>
      </w:r>
      <w:r w:rsidR="009362E8" w:rsidRPr="001732D1">
        <w:t>%)</w:t>
      </w:r>
      <w:r w:rsidR="009362E8">
        <w:t xml:space="preserve"> livestock w</w:t>
      </w:r>
      <w:r w:rsidR="00C77EF5">
        <w:t>ere</w:t>
      </w:r>
      <w:r w:rsidR="009362E8">
        <w:t xml:space="preserve"> exported by air under ESCAS</w:t>
      </w:r>
      <w:r w:rsidR="00517ADD">
        <w:t>.</w:t>
      </w:r>
    </w:p>
    <w:p w14:paraId="1D472D20" w14:textId="2C3EB620" w:rsidR="00D443B5" w:rsidRDefault="008D5400" w:rsidP="00D443B5">
      <w:pPr>
        <w:rPr>
          <w:lang w:eastAsia="ja-JP"/>
        </w:rPr>
      </w:pPr>
      <w:r>
        <w:rPr>
          <w:lang w:eastAsia="ja-JP"/>
        </w:rPr>
        <w:t>Livestock are sourced and transported from all over Australia</w:t>
      </w:r>
      <w:r w:rsidRPr="008A04A1">
        <w:rPr>
          <w:lang w:eastAsia="ja-JP"/>
        </w:rPr>
        <w:t>.</w:t>
      </w:r>
      <w:r>
        <w:rPr>
          <w:lang w:eastAsia="ja-JP"/>
        </w:rPr>
        <w:t xml:space="preserve"> </w:t>
      </w:r>
      <w:r w:rsidRPr="00D443B5">
        <w:rPr>
          <w:lang w:eastAsia="ja-JP"/>
        </w:rPr>
        <w:t>Sheep are mainly shipped from Fremantle, Western Australia.</w:t>
      </w:r>
      <w:r>
        <w:rPr>
          <w:lang w:eastAsia="ja-JP"/>
        </w:rPr>
        <w:t xml:space="preserve"> </w:t>
      </w:r>
      <w:r w:rsidRPr="00D443B5">
        <w:rPr>
          <w:lang w:eastAsia="ja-JP"/>
        </w:rPr>
        <w:t>Cattle are shipped from ports all over Australia</w:t>
      </w:r>
      <w:r>
        <w:rPr>
          <w:lang w:eastAsia="ja-JP"/>
        </w:rPr>
        <w:t xml:space="preserve">, whereas </w:t>
      </w:r>
      <w:r w:rsidRPr="00D443B5">
        <w:rPr>
          <w:lang w:eastAsia="ja-JP"/>
        </w:rPr>
        <w:t>buffalo are shipped out of Darwin, Northern Territory and Wyndham, Western Australia.</w:t>
      </w:r>
    </w:p>
    <w:p w14:paraId="69DC4892" w14:textId="1B633CFF" w:rsidR="005C0251" w:rsidRDefault="008D5400" w:rsidP="005C0251">
      <w:pPr>
        <w:pStyle w:val="Heading3"/>
        <w:rPr>
          <w:lang w:eastAsia="ja-JP"/>
        </w:rPr>
      </w:pPr>
      <w:bookmarkStart w:id="45" w:name="_Toc53665259"/>
      <w:bookmarkStart w:id="46" w:name="_Toc75261990"/>
      <w:bookmarkEnd w:id="45"/>
      <w:r>
        <w:rPr>
          <w:lang w:eastAsia="ja-JP"/>
        </w:rPr>
        <w:t>Sheep</w:t>
      </w:r>
      <w:r w:rsidR="002A5EB7">
        <w:rPr>
          <w:lang w:eastAsia="ja-JP"/>
        </w:rPr>
        <w:t xml:space="preserve"> and goat</w:t>
      </w:r>
      <w:r w:rsidR="00F446F6">
        <w:rPr>
          <w:lang w:eastAsia="ja-JP"/>
        </w:rPr>
        <w:t>s</w:t>
      </w:r>
      <w:bookmarkEnd w:id="46"/>
    </w:p>
    <w:p w14:paraId="58B3B9AC" w14:textId="588D6770" w:rsidR="00951E78" w:rsidRDefault="008D5400" w:rsidP="00CA2E43">
      <w:r>
        <w:rPr>
          <w:lang w:eastAsia="ja-JP"/>
        </w:rPr>
        <w:t xml:space="preserve">From 2016 to 2020 </w:t>
      </w:r>
      <w:r w:rsidR="00D8576A">
        <w:rPr>
          <w:lang w:eastAsia="ja-JP"/>
        </w:rPr>
        <w:t xml:space="preserve">Australia exported </w:t>
      </w:r>
      <w:r>
        <w:rPr>
          <w:lang w:eastAsia="ja-JP"/>
        </w:rPr>
        <w:t xml:space="preserve">over </w:t>
      </w:r>
      <w:r w:rsidR="008F5EA3">
        <w:rPr>
          <w:lang w:eastAsia="ja-JP"/>
        </w:rPr>
        <w:t>7.7</w:t>
      </w:r>
      <w:r w:rsidR="00B660E7">
        <w:rPr>
          <w:lang w:eastAsia="ja-JP"/>
        </w:rPr>
        <w:t> </w:t>
      </w:r>
      <w:r>
        <w:rPr>
          <w:lang w:eastAsia="ja-JP"/>
        </w:rPr>
        <w:t>million sheep</w:t>
      </w:r>
      <w:r w:rsidR="00D8576A">
        <w:rPr>
          <w:lang w:eastAsia="ja-JP"/>
        </w:rPr>
        <w:t xml:space="preserve"> </w:t>
      </w:r>
      <w:r w:rsidR="00B07109">
        <w:rPr>
          <w:lang w:eastAsia="ja-JP"/>
        </w:rPr>
        <w:t>to countries</w:t>
      </w:r>
      <w:r>
        <w:rPr>
          <w:lang w:eastAsia="ja-JP"/>
        </w:rPr>
        <w:t xml:space="preserve"> for feeder and slaughter</w:t>
      </w:r>
      <w:r w:rsidR="00FB23AD">
        <w:rPr>
          <w:lang w:eastAsia="ja-JP"/>
        </w:rPr>
        <w:t xml:space="preserve"> purposes</w:t>
      </w:r>
      <w:r>
        <w:rPr>
          <w:lang w:eastAsia="ja-JP"/>
        </w:rPr>
        <w:t>.</w:t>
      </w:r>
      <w:r w:rsidR="00DE68FE">
        <w:rPr>
          <w:lang w:eastAsia="ja-JP"/>
        </w:rPr>
        <w:t xml:space="preserve"> The majority (9</w:t>
      </w:r>
      <w:r w:rsidR="00870597">
        <w:rPr>
          <w:lang w:eastAsia="ja-JP"/>
        </w:rPr>
        <w:t>7.4</w:t>
      </w:r>
      <w:r w:rsidR="00DE68FE">
        <w:rPr>
          <w:lang w:eastAsia="ja-JP"/>
        </w:rPr>
        <w:t xml:space="preserve">%) </w:t>
      </w:r>
      <w:r w:rsidR="00D31D6F">
        <w:rPr>
          <w:lang w:eastAsia="ja-JP"/>
        </w:rPr>
        <w:t>w</w:t>
      </w:r>
      <w:r w:rsidR="00D8576A">
        <w:rPr>
          <w:lang w:eastAsia="ja-JP"/>
        </w:rPr>
        <w:t>ere</w:t>
      </w:r>
      <w:r w:rsidR="00DE68FE">
        <w:rPr>
          <w:lang w:eastAsia="ja-JP"/>
        </w:rPr>
        <w:t xml:space="preserve"> exported by sea</w:t>
      </w:r>
      <w:r w:rsidR="00870597">
        <w:rPr>
          <w:lang w:eastAsia="ja-JP"/>
        </w:rPr>
        <w:t xml:space="preserve"> for slaughter. </w:t>
      </w:r>
      <w:r w:rsidR="003959EE" w:rsidRPr="009A382F">
        <w:t>From 201</w:t>
      </w:r>
      <w:r>
        <w:t>6</w:t>
      </w:r>
      <w:r w:rsidR="003959EE" w:rsidRPr="009A382F">
        <w:t xml:space="preserve"> to 20</w:t>
      </w:r>
      <w:r>
        <w:t>20</w:t>
      </w:r>
      <w:r w:rsidR="003959EE" w:rsidRPr="009A382F">
        <w:t xml:space="preserve"> total sheep exports under ESCAS declined by </w:t>
      </w:r>
      <w:r w:rsidR="00334872">
        <w:t>56.8</w:t>
      </w:r>
      <w:r w:rsidR="003959EE" w:rsidRPr="009D742B">
        <w:t>%</w:t>
      </w:r>
      <w:r w:rsidR="00B660E7">
        <w:t>, peaking</w:t>
      </w:r>
      <w:r w:rsidR="003959EE" w:rsidRPr="007A6E91">
        <w:t xml:space="preserve"> at over 1.8</w:t>
      </w:r>
      <w:r w:rsidR="00B660E7">
        <w:t> </w:t>
      </w:r>
      <w:r w:rsidR="003959EE" w:rsidRPr="007A6E91">
        <w:t>million in 2017.</w:t>
      </w:r>
      <w:r w:rsidR="003959EE" w:rsidRPr="009D742B">
        <w:t xml:space="preserve"> </w:t>
      </w:r>
      <w:r w:rsidR="003959EE">
        <w:t xml:space="preserve">In </w:t>
      </w:r>
      <w:r w:rsidR="003959EE" w:rsidRPr="009D742B">
        <w:t xml:space="preserve">2018 </w:t>
      </w:r>
      <w:r w:rsidR="00B660E7">
        <w:t xml:space="preserve">sheep exports fell </w:t>
      </w:r>
      <w:r w:rsidR="003959EE" w:rsidRPr="009D742B">
        <w:t>38%,</w:t>
      </w:r>
      <w:r w:rsidR="003959EE" w:rsidRPr="002F0FA8">
        <w:t xml:space="preserve"> with a further drop in 2019</w:t>
      </w:r>
      <w:r>
        <w:t xml:space="preserve"> and the lowest levels recorded in 2020 </w:t>
      </w:r>
      <w:r w:rsidR="00CA35FF">
        <w:t>(</w:t>
      </w:r>
      <w:r w:rsidR="00CA35FF">
        <w:fldChar w:fldCharType="begin"/>
      </w:r>
      <w:r w:rsidR="00CA35FF">
        <w:instrText xml:space="preserve"> REF _Ref53665554 \h </w:instrText>
      </w:r>
      <w:r w:rsidR="00CA35FF">
        <w:fldChar w:fldCharType="separate"/>
      </w:r>
      <w:r w:rsidR="00EC5327">
        <w:t xml:space="preserve">Table </w:t>
      </w:r>
      <w:r w:rsidR="00EC5327">
        <w:rPr>
          <w:noProof/>
        </w:rPr>
        <w:t>2</w:t>
      </w:r>
      <w:r w:rsidR="00CA35FF">
        <w:fldChar w:fldCharType="end"/>
      </w:r>
      <w:r w:rsidR="00CA35FF">
        <w:t>)</w:t>
      </w:r>
      <w:r w:rsidR="003959EE" w:rsidRPr="002F0FA8">
        <w:t>.</w:t>
      </w:r>
    </w:p>
    <w:p w14:paraId="5F680EE6" w14:textId="2B787D2C" w:rsidR="00CA2E43" w:rsidRDefault="008D5400" w:rsidP="00CA2E43">
      <w:r>
        <w:t xml:space="preserve">From 2016 to 2020 </w:t>
      </w:r>
      <w:r w:rsidRPr="00B660E7">
        <w:t>sheep (57%)</w:t>
      </w:r>
      <w:r>
        <w:t xml:space="preserve"> and goats (42%) exported to Malaysia</w:t>
      </w:r>
      <w:r w:rsidR="00F63F17">
        <w:t xml:space="preserve"> </w:t>
      </w:r>
      <w:r>
        <w:t>accounted for most of the</w:t>
      </w:r>
      <w:r w:rsidR="00F63F17">
        <w:t xml:space="preserve"> air transport</w:t>
      </w:r>
      <w:r>
        <w:t xml:space="preserve"> market. Sheep exports </w:t>
      </w:r>
      <w:r w:rsidR="00A80361">
        <w:t xml:space="preserve">by air have remained relatively stable, though not as high as </w:t>
      </w:r>
      <w:r>
        <w:t xml:space="preserve">in 2016. </w:t>
      </w:r>
      <w:r w:rsidR="00930E9E">
        <w:t>Goat exports</w:t>
      </w:r>
      <w:r w:rsidR="00A80361">
        <w:t xml:space="preserve"> by air</w:t>
      </w:r>
      <w:r w:rsidR="00930E9E">
        <w:t xml:space="preserve"> declined by</w:t>
      </w:r>
      <w:r w:rsidR="009362E8">
        <w:t xml:space="preserve"> </w:t>
      </w:r>
      <w:r w:rsidR="00334872">
        <w:t>93</w:t>
      </w:r>
      <w:r w:rsidR="005C5948">
        <w:t xml:space="preserve">% </w:t>
      </w:r>
      <w:r>
        <w:t>over the same period.</w:t>
      </w:r>
    </w:p>
    <w:p w14:paraId="33F46324" w14:textId="153BCA00" w:rsidR="003959EE" w:rsidRDefault="008D5400" w:rsidP="00930E9E">
      <w:pPr>
        <w:pStyle w:val="Caption"/>
      </w:pPr>
      <w:bookmarkStart w:id="47" w:name="_Ref53665554"/>
      <w:bookmarkStart w:id="48" w:name="_Toc75262008"/>
      <w:r>
        <w:t xml:space="preserve">Table </w:t>
      </w:r>
      <w:r w:rsidR="00733CB3">
        <w:rPr>
          <w:noProof/>
        </w:rPr>
        <w:fldChar w:fldCharType="begin"/>
      </w:r>
      <w:r w:rsidR="00733CB3">
        <w:rPr>
          <w:noProof/>
        </w:rPr>
        <w:instrText xml:space="preserve"> SEQ Table \* ARABIC </w:instrText>
      </w:r>
      <w:r w:rsidR="00733CB3">
        <w:rPr>
          <w:noProof/>
        </w:rPr>
        <w:fldChar w:fldCharType="separate"/>
      </w:r>
      <w:r w:rsidR="00EC5327">
        <w:rPr>
          <w:noProof/>
        </w:rPr>
        <w:t>2</w:t>
      </w:r>
      <w:r w:rsidR="00733CB3">
        <w:rPr>
          <w:noProof/>
        </w:rPr>
        <w:fldChar w:fldCharType="end"/>
      </w:r>
      <w:bookmarkEnd w:id="47"/>
      <w:r>
        <w:t xml:space="preserve"> Live sheep </w:t>
      </w:r>
      <w:r w:rsidR="00951E78">
        <w:t xml:space="preserve">and goat </w:t>
      </w:r>
      <w:r>
        <w:t>exports by air and sea</w:t>
      </w:r>
      <w:r w:rsidR="004250DB">
        <w:t>,</w:t>
      </w:r>
      <w:r>
        <w:t xml:space="preserve"> 201</w:t>
      </w:r>
      <w:r w:rsidR="00951E78">
        <w:t>6</w:t>
      </w:r>
      <w:r>
        <w:t xml:space="preserve"> to 20</w:t>
      </w:r>
      <w:r w:rsidR="00951E78">
        <w:t>20</w:t>
      </w:r>
      <w:bookmarkEnd w:id="48"/>
    </w:p>
    <w:tbl>
      <w:tblPr>
        <w:tblStyle w:val="TableGrid"/>
        <w:tblW w:w="90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988"/>
        <w:gridCol w:w="1197"/>
        <w:gridCol w:w="1197"/>
        <w:gridCol w:w="1197"/>
        <w:gridCol w:w="1154"/>
        <w:gridCol w:w="1687"/>
      </w:tblGrid>
      <w:tr w:rsidR="008939EF" w14:paraId="086B82E3" w14:textId="77777777" w:rsidTr="00B660E7">
        <w:trPr>
          <w:tblHeader/>
        </w:trPr>
        <w:tc>
          <w:tcPr>
            <w:tcW w:w="1701" w:type="dxa"/>
            <w:tcBorders>
              <w:top w:val="single" w:sz="4" w:space="0" w:color="auto"/>
              <w:bottom w:val="single" w:sz="4" w:space="0" w:color="auto"/>
            </w:tcBorders>
          </w:tcPr>
          <w:p w14:paraId="6E3B89D9" w14:textId="200CE53E" w:rsidR="00951E78" w:rsidRDefault="008D5400" w:rsidP="00951E78">
            <w:pPr>
              <w:pStyle w:val="TableHeading"/>
            </w:pPr>
            <w:bookmarkStart w:id="49" w:name="_Hlk62721148"/>
            <w:r>
              <w:t>Transport</w:t>
            </w:r>
          </w:p>
        </w:tc>
        <w:tc>
          <w:tcPr>
            <w:tcW w:w="756" w:type="dxa"/>
            <w:tcBorders>
              <w:top w:val="single" w:sz="4" w:space="0" w:color="auto"/>
              <w:bottom w:val="single" w:sz="4" w:space="0" w:color="auto"/>
            </w:tcBorders>
          </w:tcPr>
          <w:p w14:paraId="6E507930" w14:textId="604E8C88" w:rsidR="00951E78" w:rsidRDefault="008D5400" w:rsidP="00951E78">
            <w:pPr>
              <w:pStyle w:val="TableHeading"/>
              <w:jc w:val="right"/>
            </w:pPr>
            <w:r>
              <w:t>2016</w:t>
            </w:r>
          </w:p>
        </w:tc>
        <w:tc>
          <w:tcPr>
            <w:tcW w:w="1219" w:type="dxa"/>
            <w:tcBorders>
              <w:top w:val="single" w:sz="4" w:space="0" w:color="auto"/>
              <w:bottom w:val="single" w:sz="4" w:space="0" w:color="auto"/>
            </w:tcBorders>
          </w:tcPr>
          <w:p w14:paraId="20462093" w14:textId="40722CC0" w:rsidR="00951E78" w:rsidRDefault="008D5400" w:rsidP="00951E78">
            <w:pPr>
              <w:pStyle w:val="TableHeading"/>
              <w:jc w:val="right"/>
            </w:pPr>
            <w:r>
              <w:t>2017</w:t>
            </w:r>
          </w:p>
        </w:tc>
        <w:tc>
          <w:tcPr>
            <w:tcW w:w="1219" w:type="dxa"/>
            <w:tcBorders>
              <w:top w:val="single" w:sz="4" w:space="0" w:color="auto"/>
              <w:bottom w:val="single" w:sz="4" w:space="0" w:color="auto"/>
            </w:tcBorders>
          </w:tcPr>
          <w:p w14:paraId="3D5C5DE0" w14:textId="772B9870" w:rsidR="00951E78" w:rsidRDefault="008D5400" w:rsidP="00951E78">
            <w:pPr>
              <w:pStyle w:val="TableHeading"/>
              <w:jc w:val="right"/>
            </w:pPr>
            <w:r>
              <w:t>2018</w:t>
            </w:r>
          </w:p>
        </w:tc>
        <w:tc>
          <w:tcPr>
            <w:tcW w:w="1219" w:type="dxa"/>
            <w:tcBorders>
              <w:top w:val="single" w:sz="4" w:space="0" w:color="auto"/>
              <w:bottom w:val="single" w:sz="4" w:space="0" w:color="auto"/>
            </w:tcBorders>
          </w:tcPr>
          <w:p w14:paraId="1B8A363D" w14:textId="5E8406F5" w:rsidR="00951E78" w:rsidRDefault="008D5400" w:rsidP="00951E78">
            <w:pPr>
              <w:pStyle w:val="TableHeading"/>
              <w:jc w:val="right"/>
            </w:pPr>
            <w:r>
              <w:t>2019</w:t>
            </w:r>
          </w:p>
        </w:tc>
        <w:tc>
          <w:tcPr>
            <w:tcW w:w="1186" w:type="dxa"/>
            <w:tcBorders>
              <w:top w:val="single" w:sz="4" w:space="0" w:color="auto"/>
              <w:bottom w:val="single" w:sz="4" w:space="0" w:color="auto"/>
            </w:tcBorders>
          </w:tcPr>
          <w:p w14:paraId="170525F8" w14:textId="0FF21559" w:rsidR="00951E78" w:rsidRDefault="008D5400" w:rsidP="00951E78">
            <w:pPr>
              <w:pStyle w:val="TableHeading"/>
              <w:jc w:val="right"/>
            </w:pPr>
            <w:r>
              <w:t>2020</w:t>
            </w:r>
          </w:p>
        </w:tc>
        <w:tc>
          <w:tcPr>
            <w:tcW w:w="1760" w:type="dxa"/>
            <w:tcBorders>
              <w:top w:val="single" w:sz="4" w:space="0" w:color="auto"/>
              <w:bottom w:val="single" w:sz="4" w:space="0" w:color="auto"/>
            </w:tcBorders>
          </w:tcPr>
          <w:p w14:paraId="682FAF78" w14:textId="544C87DE" w:rsidR="00951E78" w:rsidRDefault="008D5400" w:rsidP="00951E78">
            <w:pPr>
              <w:pStyle w:val="TableHeading"/>
              <w:jc w:val="right"/>
            </w:pPr>
            <w:r>
              <w:t>Total</w:t>
            </w:r>
          </w:p>
        </w:tc>
      </w:tr>
      <w:tr w:rsidR="008939EF" w14:paraId="3164F8DE" w14:textId="77777777" w:rsidTr="00B660E7">
        <w:tc>
          <w:tcPr>
            <w:tcW w:w="1701" w:type="dxa"/>
            <w:tcBorders>
              <w:top w:val="single" w:sz="4" w:space="0" w:color="auto"/>
            </w:tcBorders>
          </w:tcPr>
          <w:p w14:paraId="1F88EE59" w14:textId="7A592276" w:rsidR="00951E78" w:rsidRDefault="008D5400" w:rsidP="00951E78">
            <w:pPr>
              <w:pStyle w:val="TableText"/>
            </w:pPr>
            <w:r>
              <w:t>Sheep (sea)</w:t>
            </w:r>
          </w:p>
        </w:tc>
        <w:tc>
          <w:tcPr>
            <w:tcW w:w="756" w:type="dxa"/>
            <w:tcBorders>
              <w:top w:val="single" w:sz="4" w:space="0" w:color="auto"/>
            </w:tcBorders>
          </w:tcPr>
          <w:p w14:paraId="275A521B" w14:textId="0A0BD207" w:rsidR="00951E78" w:rsidRDefault="008D5400" w:rsidP="00951E78">
            <w:pPr>
              <w:pStyle w:val="TableText"/>
              <w:jc w:val="right"/>
            </w:pPr>
            <w:r>
              <w:t>1,774,958</w:t>
            </w:r>
          </w:p>
        </w:tc>
        <w:tc>
          <w:tcPr>
            <w:tcW w:w="1219" w:type="dxa"/>
            <w:tcBorders>
              <w:top w:val="single" w:sz="4" w:space="0" w:color="auto"/>
            </w:tcBorders>
          </w:tcPr>
          <w:p w14:paraId="4F0CAE26" w14:textId="0285150A" w:rsidR="00951E78" w:rsidRDefault="008D5400" w:rsidP="00951E78">
            <w:pPr>
              <w:pStyle w:val="TableText"/>
              <w:jc w:val="right"/>
            </w:pPr>
            <w:r>
              <w:t>1,845,272</w:t>
            </w:r>
          </w:p>
        </w:tc>
        <w:tc>
          <w:tcPr>
            <w:tcW w:w="1219" w:type="dxa"/>
            <w:tcBorders>
              <w:top w:val="single" w:sz="4" w:space="0" w:color="auto"/>
            </w:tcBorders>
          </w:tcPr>
          <w:p w14:paraId="3481C790" w14:textId="4684C07A" w:rsidR="00951E78" w:rsidRDefault="008D5400" w:rsidP="00951E78">
            <w:pPr>
              <w:pStyle w:val="TableText"/>
              <w:jc w:val="right"/>
            </w:pPr>
            <w:r>
              <w:t>1,127,431</w:t>
            </w:r>
          </w:p>
        </w:tc>
        <w:tc>
          <w:tcPr>
            <w:tcW w:w="1219" w:type="dxa"/>
            <w:tcBorders>
              <w:top w:val="single" w:sz="4" w:space="0" w:color="auto"/>
            </w:tcBorders>
          </w:tcPr>
          <w:p w14:paraId="71D1BE65" w14:textId="6DD8E9BA" w:rsidR="00951E78" w:rsidRDefault="008D5400" w:rsidP="00951E78">
            <w:pPr>
              <w:pStyle w:val="TableText"/>
              <w:jc w:val="right"/>
            </w:pPr>
            <w:r>
              <w:t>1,067,921</w:t>
            </w:r>
          </w:p>
        </w:tc>
        <w:tc>
          <w:tcPr>
            <w:tcW w:w="1186" w:type="dxa"/>
            <w:tcBorders>
              <w:top w:val="single" w:sz="4" w:space="0" w:color="auto"/>
            </w:tcBorders>
          </w:tcPr>
          <w:p w14:paraId="6090C45E" w14:textId="31C7EE23" w:rsidR="00951E78" w:rsidRDefault="008D5400" w:rsidP="00951E78">
            <w:pPr>
              <w:pStyle w:val="TableText"/>
              <w:jc w:val="right"/>
            </w:pPr>
            <w:r w:rsidRPr="00711887">
              <w:t>760,918</w:t>
            </w:r>
          </w:p>
        </w:tc>
        <w:tc>
          <w:tcPr>
            <w:tcW w:w="1760" w:type="dxa"/>
            <w:tcBorders>
              <w:top w:val="single" w:sz="4" w:space="0" w:color="auto"/>
            </w:tcBorders>
          </w:tcPr>
          <w:p w14:paraId="2F17715E" w14:textId="7F0062EC" w:rsidR="00951E78" w:rsidRDefault="008D5400" w:rsidP="00951E78">
            <w:pPr>
              <w:pStyle w:val="TableText"/>
              <w:jc w:val="right"/>
            </w:pPr>
            <w:r w:rsidRPr="00711887">
              <w:t>6,576,500</w:t>
            </w:r>
          </w:p>
        </w:tc>
      </w:tr>
      <w:tr w:rsidR="008939EF" w14:paraId="7D49628B" w14:textId="77777777" w:rsidTr="004A7DDE">
        <w:tc>
          <w:tcPr>
            <w:tcW w:w="1701" w:type="dxa"/>
            <w:tcBorders>
              <w:bottom w:val="nil"/>
            </w:tcBorders>
          </w:tcPr>
          <w:p w14:paraId="09AC2EB3" w14:textId="01F87B1A" w:rsidR="00951E78" w:rsidRDefault="008D5400" w:rsidP="00951E78">
            <w:pPr>
              <w:pStyle w:val="TableText"/>
            </w:pPr>
            <w:r>
              <w:t>Sheep (air)</w:t>
            </w:r>
          </w:p>
        </w:tc>
        <w:tc>
          <w:tcPr>
            <w:tcW w:w="756" w:type="dxa"/>
            <w:tcBorders>
              <w:bottom w:val="nil"/>
            </w:tcBorders>
          </w:tcPr>
          <w:p w14:paraId="178AABD8" w14:textId="358B7A82" w:rsidR="00951E78" w:rsidRPr="0076275E" w:rsidRDefault="008D5400" w:rsidP="00951E78">
            <w:pPr>
              <w:pStyle w:val="TableText"/>
              <w:jc w:val="right"/>
            </w:pPr>
            <w:r w:rsidRPr="0076275E">
              <w:t>50,875</w:t>
            </w:r>
          </w:p>
        </w:tc>
        <w:tc>
          <w:tcPr>
            <w:tcW w:w="1219" w:type="dxa"/>
            <w:tcBorders>
              <w:bottom w:val="nil"/>
            </w:tcBorders>
          </w:tcPr>
          <w:p w14:paraId="3DEF3F8E" w14:textId="42E7A378" w:rsidR="00951E78" w:rsidRPr="0076275E" w:rsidRDefault="008D5400" w:rsidP="00951E78">
            <w:pPr>
              <w:pStyle w:val="TableText"/>
              <w:jc w:val="right"/>
            </w:pPr>
            <w:r w:rsidRPr="0076275E">
              <w:t>38,275</w:t>
            </w:r>
          </w:p>
        </w:tc>
        <w:tc>
          <w:tcPr>
            <w:tcW w:w="1219" w:type="dxa"/>
            <w:tcBorders>
              <w:bottom w:val="nil"/>
            </w:tcBorders>
          </w:tcPr>
          <w:p w14:paraId="1E660C5F" w14:textId="4B770F0E" w:rsidR="00951E78" w:rsidRPr="0076275E" w:rsidRDefault="008D5400" w:rsidP="00951E78">
            <w:pPr>
              <w:pStyle w:val="TableText"/>
              <w:jc w:val="right"/>
            </w:pPr>
            <w:r w:rsidRPr="0076275E">
              <w:t>28,577</w:t>
            </w:r>
          </w:p>
        </w:tc>
        <w:tc>
          <w:tcPr>
            <w:tcW w:w="1219" w:type="dxa"/>
            <w:tcBorders>
              <w:bottom w:val="nil"/>
            </w:tcBorders>
          </w:tcPr>
          <w:p w14:paraId="4BF54D90" w14:textId="31896B79" w:rsidR="00951E78" w:rsidRPr="0076275E" w:rsidRDefault="008D5400" w:rsidP="00951E78">
            <w:pPr>
              <w:pStyle w:val="TableText"/>
              <w:jc w:val="right"/>
            </w:pPr>
            <w:r w:rsidRPr="0076275E">
              <w:t>36,840</w:t>
            </w:r>
          </w:p>
        </w:tc>
        <w:tc>
          <w:tcPr>
            <w:tcW w:w="1186" w:type="dxa"/>
            <w:tcBorders>
              <w:bottom w:val="nil"/>
            </w:tcBorders>
          </w:tcPr>
          <w:p w14:paraId="6670DD6D" w14:textId="658B0DA8" w:rsidR="00951E78" w:rsidRPr="0076275E" w:rsidRDefault="008D5400" w:rsidP="00951E78">
            <w:pPr>
              <w:pStyle w:val="TableText"/>
              <w:jc w:val="right"/>
            </w:pPr>
            <w:r w:rsidRPr="00711887">
              <w:t>27,456</w:t>
            </w:r>
          </w:p>
        </w:tc>
        <w:tc>
          <w:tcPr>
            <w:tcW w:w="1760" w:type="dxa"/>
            <w:tcBorders>
              <w:bottom w:val="nil"/>
            </w:tcBorders>
          </w:tcPr>
          <w:p w14:paraId="746FBA42" w14:textId="4CE003A0" w:rsidR="00951E78" w:rsidRDefault="008D5400" w:rsidP="00951E78">
            <w:pPr>
              <w:pStyle w:val="TableText"/>
              <w:jc w:val="right"/>
            </w:pPr>
            <w:r w:rsidRPr="00711887">
              <w:t>182,023</w:t>
            </w:r>
          </w:p>
        </w:tc>
      </w:tr>
      <w:tr w:rsidR="008939EF" w14:paraId="61D3157E" w14:textId="77777777" w:rsidTr="004A7DDE">
        <w:tc>
          <w:tcPr>
            <w:tcW w:w="1701" w:type="dxa"/>
            <w:tcBorders>
              <w:bottom w:val="nil"/>
            </w:tcBorders>
          </w:tcPr>
          <w:p w14:paraId="1271823F" w14:textId="7B594853" w:rsidR="00951E78" w:rsidRDefault="008D5400" w:rsidP="00951E78">
            <w:pPr>
              <w:pStyle w:val="TableText"/>
            </w:pPr>
            <w:r>
              <w:t>Goat (air)</w:t>
            </w:r>
          </w:p>
        </w:tc>
        <w:tc>
          <w:tcPr>
            <w:tcW w:w="756" w:type="dxa"/>
          </w:tcPr>
          <w:p w14:paraId="4110AF39" w14:textId="7FECBD32" w:rsidR="00951E78" w:rsidRPr="0076275E" w:rsidRDefault="008D5400" w:rsidP="00951E78">
            <w:pPr>
              <w:pStyle w:val="TableText"/>
              <w:jc w:val="right"/>
            </w:pPr>
            <w:r w:rsidRPr="0076275E">
              <w:t>48,349</w:t>
            </w:r>
          </w:p>
        </w:tc>
        <w:tc>
          <w:tcPr>
            <w:tcW w:w="1219" w:type="dxa"/>
          </w:tcPr>
          <w:p w14:paraId="381EF3CD" w14:textId="382328DE" w:rsidR="00951E78" w:rsidRPr="0076275E" w:rsidRDefault="008D5400" w:rsidP="00951E78">
            <w:pPr>
              <w:pStyle w:val="TableText"/>
              <w:jc w:val="right"/>
            </w:pPr>
            <w:r w:rsidRPr="0076275E">
              <w:t>7,072</w:t>
            </w:r>
          </w:p>
        </w:tc>
        <w:tc>
          <w:tcPr>
            <w:tcW w:w="1219" w:type="dxa"/>
          </w:tcPr>
          <w:p w14:paraId="167BCE00" w14:textId="37E3904F" w:rsidR="00951E78" w:rsidRPr="0076275E" w:rsidRDefault="008D5400" w:rsidP="00951E78">
            <w:pPr>
              <w:pStyle w:val="TableText"/>
              <w:jc w:val="right"/>
            </w:pPr>
            <w:r w:rsidRPr="00731E2E">
              <w:t>13,136</w:t>
            </w:r>
          </w:p>
        </w:tc>
        <w:tc>
          <w:tcPr>
            <w:tcW w:w="1219" w:type="dxa"/>
          </w:tcPr>
          <w:p w14:paraId="269A9744" w14:textId="3024015D" w:rsidR="00951E78" w:rsidRPr="0076275E" w:rsidRDefault="008D5400" w:rsidP="00951E78">
            <w:pPr>
              <w:pStyle w:val="TableText"/>
              <w:jc w:val="right"/>
            </w:pPr>
            <w:r w:rsidRPr="00731E2E">
              <w:t>6,817</w:t>
            </w:r>
          </w:p>
        </w:tc>
        <w:tc>
          <w:tcPr>
            <w:tcW w:w="1186" w:type="dxa"/>
          </w:tcPr>
          <w:p w14:paraId="73495AE0" w14:textId="70CF3645" w:rsidR="00951E78" w:rsidRPr="0076275E" w:rsidRDefault="008D5400" w:rsidP="00951E78">
            <w:pPr>
              <w:pStyle w:val="TableText"/>
              <w:jc w:val="right"/>
            </w:pPr>
            <w:r w:rsidRPr="00711887">
              <w:t>3,307</w:t>
            </w:r>
          </w:p>
        </w:tc>
        <w:tc>
          <w:tcPr>
            <w:tcW w:w="1760" w:type="dxa"/>
          </w:tcPr>
          <w:p w14:paraId="6D188C81" w14:textId="48F7EFC2" w:rsidR="00951E78" w:rsidRPr="0076275E" w:rsidRDefault="008D5400" w:rsidP="00951E78">
            <w:pPr>
              <w:pStyle w:val="TableText"/>
              <w:jc w:val="right"/>
            </w:pPr>
            <w:r w:rsidRPr="00711887">
              <w:t>78,681</w:t>
            </w:r>
          </w:p>
        </w:tc>
      </w:tr>
      <w:tr w:rsidR="008939EF" w14:paraId="41BFC10E" w14:textId="77777777" w:rsidTr="004A7DDE">
        <w:tc>
          <w:tcPr>
            <w:tcW w:w="1701" w:type="dxa"/>
            <w:tcBorders>
              <w:top w:val="nil"/>
              <w:bottom w:val="single" w:sz="4" w:space="0" w:color="auto"/>
            </w:tcBorders>
          </w:tcPr>
          <w:p w14:paraId="1E1BA74D" w14:textId="77777777" w:rsidR="00951E78" w:rsidRPr="00BA2A6F" w:rsidRDefault="008D5400" w:rsidP="00951E78">
            <w:pPr>
              <w:pStyle w:val="TableText"/>
            </w:pPr>
            <w:r w:rsidRPr="00BA2A6F">
              <w:t>Total</w:t>
            </w:r>
          </w:p>
        </w:tc>
        <w:tc>
          <w:tcPr>
            <w:tcW w:w="756" w:type="dxa"/>
            <w:tcBorders>
              <w:top w:val="nil"/>
              <w:bottom w:val="single" w:sz="4" w:space="0" w:color="auto"/>
            </w:tcBorders>
          </w:tcPr>
          <w:p w14:paraId="734BAB8B" w14:textId="70551E61" w:rsidR="00951E78" w:rsidRPr="008F5EA3" w:rsidRDefault="008D5400" w:rsidP="00951E78">
            <w:pPr>
              <w:pStyle w:val="TableText"/>
              <w:jc w:val="right"/>
            </w:pPr>
            <w:r w:rsidRPr="008F5EA3">
              <w:t>1,825,833</w:t>
            </w:r>
          </w:p>
        </w:tc>
        <w:tc>
          <w:tcPr>
            <w:tcW w:w="1219" w:type="dxa"/>
            <w:tcBorders>
              <w:top w:val="nil"/>
              <w:bottom w:val="single" w:sz="4" w:space="0" w:color="auto"/>
            </w:tcBorders>
          </w:tcPr>
          <w:p w14:paraId="3900E04B" w14:textId="0C7B6807" w:rsidR="00951E78" w:rsidRPr="008F5EA3" w:rsidRDefault="008D5400" w:rsidP="00951E78">
            <w:pPr>
              <w:pStyle w:val="TableText"/>
              <w:jc w:val="right"/>
            </w:pPr>
            <w:r w:rsidRPr="008F5EA3">
              <w:t>1,883,547</w:t>
            </w:r>
          </w:p>
        </w:tc>
        <w:tc>
          <w:tcPr>
            <w:tcW w:w="1219" w:type="dxa"/>
            <w:tcBorders>
              <w:top w:val="nil"/>
              <w:bottom w:val="single" w:sz="4" w:space="0" w:color="auto"/>
            </w:tcBorders>
          </w:tcPr>
          <w:p w14:paraId="71A96D31" w14:textId="75528086" w:rsidR="00951E78" w:rsidRPr="008F5EA3" w:rsidRDefault="008D5400" w:rsidP="00951E78">
            <w:pPr>
              <w:pStyle w:val="TableText"/>
              <w:jc w:val="right"/>
            </w:pPr>
            <w:r w:rsidRPr="008F5EA3">
              <w:t>1,156,008</w:t>
            </w:r>
          </w:p>
        </w:tc>
        <w:tc>
          <w:tcPr>
            <w:tcW w:w="1219" w:type="dxa"/>
            <w:tcBorders>
              <w:top w:val="nil"/>
              <w:bottom w:val="single" w:sz="4" w:space="0" w:color="auto"/>
            </w:tcBorders>
          </w:tcPr>
          <w:p w14:paraId="0BCEE9BD" w14:textId="7919866B" w:rsidR="00951E78" w:rsidRPr="008F5EA3" w:rsidRDefault="008D5400" w:rsidP="00951E78">
            <w:pPr>
              <w:pStyle w:val="TableText"/>
              <w:jc w:val="right"/>
            </w:pPr>
            <w:r w:rsidRPr="008F5EA3">
              <w:t>1,104,761</w:t>
            </w:r>
          </w:p>
        </w:tc>
        <w:tc>
          <w:tcPr>
            <w:tcW w:w="1186" w:type="dxa"/>
            <w:tcBorders>
              <w:top w:val="nil"/>
              <w:bottom w:val="single" w:sz="4" w:space="0" w:color="auto"/>
            </w:tcBorders>
          </w:tcPr>
          <w:p w14:paraId="36107CED" w14:textId="5A51082C" w:rsidR="00951E78" w:rsidRPr="008F5EA3" w:rsidRDefault="008D5400" w:rsidP="00951E78">
            <w:pPr>
              <w:pStyle w:val="TableText"/>
              <w:jc w:val="right"/>
            </w:pPr>
            <w:r w:rsidRPr="00711887">
              <w:t>791,681</w:t>
            </w:r>
          </w:p>
        </w:tc>
        <w:tc>
          <w:tcPr>
            <w:tcW w:w="1760" w:type="dxa"/>
            <w:tcBorders>
              <w:top w:val="nil"/>
              <w:left w:val="nil"/>
              <w:bottom w:val="single" w:sz="4" w:space="0" w:color="auto"/>
              <w:right w:val="nil"/>
            </w:tcBorders>
            <w:shd w:val="clear" w:color="auto" w:fill="auto"/>
          </w:tcPr>
          <w:p w14:paraId="5CABB15A" w14:textId="6AB5CF20" w:rsidR="00951E78" w:rsidRPr="008F5EA3" w:rsidRDefault="008D5400" w:rsidP="00951E78">
            <w:pPr>
              <w:pStyle w:val="TableText"/>
              <w:jc w:val="right"/>
            </w:pPr>
            <w:r w:rsidRPr="00711887">
              <w:t>6,761,830</w:t>
            </w:r>
          </w:p>
        </w:tc>
      </w:tr>
    </w:tbl>
    <w:bookmarkEnd w:id="49"/>
    <w:p w14:paraId="228EA1B2" w14:textId="592EB75C" w:rsidR="003959EE" w:rsidRDefault="008D5400" w:rsidP="009362E8">
      <w:pPr>
        <w:pStyle w:val="FigureTableNoteSource"/>
        <w:rPr>
          <w:lang w:eastAsia="ja-JP"/>
        </w:rPr>
      </w:pPr>
      <w:r w:rsidRPr="009362E8">
        <w:rPr>
          <w:lang w:eastAsia="ja-JP"/>
        </w:rPr>
        <w:t xml:space="preserve">Note: ESCAS does not include livestock </w:t>
      </w:r>
      <w:r w:rsidR="0002415D">
        <w:rPr>
          <w:lang w:eastAsia="ja-JP"/>
        </w:rPr>
        <w:t xml:space="preserve">exported </w:t>
      </w:r>
      <w:r w:rsidRPr="009362E8">
        <w:rPr>
          <w:lang w:eastAsia="ja-JP"/>
        </w:rPr>
        <w:t xml:space="preserve">for </w:t>
      </w:r>
      <w:r w:rsidR="0002415D">
        <w:rPr>
          <w:lang w:eastAsia="ja-JP"/>
        </w:rPr>
        <w:t>purposes other than feeder or slaughter</w:t>
      </w:r>
      <w:r w:rsidR="00B660E7">
        <w:rPr>
          <w:lang w:eastAsia="ja-JP"/>
        </w:rPr>
        <w:t>.</w:t>
      </w:r>
    </w:p>
    <w:p w14:paraId="130107D7" w14:textId="622E39BD" w:rsidR="005B7029" w:rsidRDefault="008D5400" w:rsidP="009B5A65">
      <w:pPr>
        <w:rPr>
          <w:lang w:eastAsia="ja-JP"/>
        </w:rPr>
      </w:pPr>
      <w:r>
        <w:rPr>
          <w:lang w:eastAsia="ja-JP"/>
        </w:rPr>
        <w:t>For sheep exports by sea</w:t>
      </w:r>
      <w:r w:rsidR="00B660E7">
        <w:rPr>
          <w:lang w:eastAsia="ja-JP"/>
        </w:rPr>
        <w:t>,</w:t>
      </w:r>
      <w:r>
        <w:rPr>
          <w:lang w:eastAsia="ja-JP"/>
        </w:rPr>
        <w:t xml:space="preserve"> </w:t>
      </w:r>
      <w:r w:rsidR="00870597">
        <w:rPr>
          <w:lang w:eastAsia="ja-JP"/>
        </w:rPr>
        <w:t>Kuwait (34%) and Qatar (30%) are the largest sheep markets</w:t>
      </w:r>
      <w:r w:rsidR="00E80DE6">
        <w:rPr>
          <w:lang w:eastAsia="ja-JP"/>
        </w:rPr>
        <w:t xml:space="preserve">, followed by Jordan (8%) and </w:t>
      </w:r>
      <w:r w:rsidR="00D41E34">
        <w:rPr>
          <w:lang w:eastAsia="ja-JP"/>
        </w:rPr>
        <w:t xml:space="preserve">the </w:t>
      </w:r>
      <w:r w:rsidR="00E80DE6">
        <w:rPr>
          <w:lang w:eastAsia="ja-JP"/>
        </w:rPr>
        <w:t>U</w:t>
      </w:r>
      <w:r w:rsidR="0030610E">
        <w:rPr>
          <w:lang w:eastAsia="ja-JP"/>
        </w:rPr>
        <w:t xml:space="preserve">nited </w:t>
      </w:r>
      <w:r w:rsidR="00E80DE6">
        <w:rPr>
          <w:lang w:eastAsia="ja-JP"/>
        </w:rPr>
        <w:t>A</w:t>
      </w:r>
      <w:r w:rsidR="0030610E">
        <w:rPr>
          <w:lang w:eastAsia="ja-JP"/>
        </w:rPr>
        <w:t xml:space="preserve">rab </w:t>
      </w:r>
      <w:r w:rsidR="00E80DE6">
        <w:rPr>
          <w:lang w:eastAsia="ja-JP"/>
        </w:rPr>
        <w:t>E</w:t>
      </w:r>
      <w:r w:rsidR="0030610E">
        <w:rPr>
          <w:lang w:eastAsia="ja-JP"/>
        </w:rPr>
        <w:t>mirates</w:t>
      </w:r>
      <w:r w:rsidR="00E80DE6">
        <w:rPr>
          <w:lang w:eastAsia="ja-JP"/>
        </w:rPr>
        <w:t xml:space="preserve"> (8%)</w:t>
      </w:r>
      <w:r w:rsidR="00BD3F9C">
        <w:rPr>
          <w:lang w:eastAsia="ja-JP"/>
        </w:rPr>
        <w:t xml:space="preserve"> (</w:t>
      </w:r>
      <w:r w:rsidR="00A90FD5">
        <w:rPr>
          <w:lang w:eastAsia="ja-JP"/>
        </w:rPr>
        <w:fldChar w:fldCharType="begin"/>
      </w:r>
      <w:r w:rsidR="00A90FD5">
        <w:rPr>
          <w:lang w:eastAsia="ja-JP"/>
        </w:rPr>
        <w:instrText xml:space="preserve"> REF _Ref39567388 \h </w:instrText>
      </w:r>
      <w:r w:rsidR="00A90FD5">
        <w:rPr>
          <w:lang w:eastAsia="ja-JP"/>
        </w:rPr>
      </w:r>
      <w:r w:rsidR="00A90FD5">
        <w:rPr>
          <w:lang w:eastAsia="ja-JP"/>
        </w:rPr>
        <w:fldChar w:fldCharType="separate"/>
      </w:r>
      <w:r w:rsidR="00EC5327">
        <w:t xml:space="preserve">Figure </w:t>
      </w:r>
      <w:r w:rsidR="00EC5327">
        <w:rPr>
          <w:noProof/>
        </w:rPr>
        <w:t>3</w:t>
      </w:r>
      <w:r w:rsidR="00A90FD5">
        <w:rPr>
          <w:lang w:eastAsia="ja-JP"/>
        </w:rPr>
        <w:fldChar w:fldCharType="end"/>
      </w:r>
      <w:r w:rsidR="00BD3F9C">
        <w:rPr>
          <w:lang w:eastAsia="ja-JP"/>
        </w:rPr>
        <w:t>)</w:t>
      </w:r>
      <w:r w:rsidR="00E80DE6">
        <w:rPr>
          <w:lang w:eastAsia="ja-JP"/>
        </w:rPr>
        <w:t xml:space="preserve">. </w:t>
      </w:r>
      <w:r w:rsidR="004250DB">
        <w:rPr>
          <w:lang w:eastAsia="ja-JP"/>
        </w:rPr>
        <w:t>T</w:t>
      </w:r>
      <w:r w:rsidR="00E80DE6">
        <w:rPr>
          <w:lang w:eastAsia="ja-JP"/>
        </w:rPr>
        <w:t xml:space="preserve">hese 4 </w:t>
      </w:r>
      <w:r w:rsidR="004250DB">
        <w:rPr>
          <w:lang w:eastAsia="ja-JP"/>
        </w:rPr>
        <w:t>M</w:t>
      </w:r>
      <w:r w:rsidR="004458D9">
        <w:rPr>
          <w:lang w:eastAsia="ja-JP"/>
        </w:rPr>
        <w:t xml:space="preserve">iddle </w:t>
      </w:r>
      <w:r w:rsidR="004250DB">
        <w:rPr>
          <w:lang w:eastAsia="ja-JP"/>
        </w:rPr>
        <w:t>E</w:t>
      </w:r>
      <w:r w:rsidR="004458D9">
        <w:rPr>
          <w:lang w:eastAsia="ja-JP"/>
        </w:rPr>
        <w:t>astern</w:t>
      </w:r>
      <w:r w:rsidR="00E80DE6">
        <w:rPr>
          <w:lang w:eastAsia="ja-JP"/>
        </w:rPr>
        <w:t xml:space="preserve"> countries account for 80% of </w:t>
      </w:r>
      <w:r w:rsidR="00884C0F">
        <w:rPr>
          <w:lang w:eastAsia="ja-JP"/>
        </w:rPr>
        <w:t xml:space="preserve">all </w:t>
      </w:r>
      <w:r w:rsidR="00E80DE6">
        <w:rPr>
          <w:lang w:eastAsia="ja-JP"/>
        </w:rPr>
        <w:t>sheep exported under ESCAS.</w:t>
      </w:r>
    </w:p>
    <w:p w14:paraId="69806C13" w14:textId="789B8FA7" w:rsidR="00884C0F" w:rsidRDefault="008D5400" w:rsidP="009B5A65">
      <w:pPr>
        <w:rPr>
          <w:lang w:eastAsia="ja-JP"/>
        </w:rPr>
      </w:pPr>
      <w:r>
        <w:rPr>
          <w:lang w:eastAsia="ja-JP"/>
        </w:rPr>
        <w:t>On 22</w:t>
      </w:r>
      <w:r w:rsidR="004250DB">
        <w:rPr>
          <w:lang w:eastAsia="ja-JP"/>
        </w:rPr>
        <w:t> </w:t>
      </w:r>
      <w:r>
        <w:rPr>
          <w:lang w:eastAsia="ja-JP"/>
        </w:rPr>
        <w:t>April</w:t>
      </w:r>
      <w:r w:rsidR="004250DB">
        <w:rPr>
          <w:lang w:eastAsia="ja-JP"/>
        </w:rPr>
        <w:t> </w:t>
      </w:r>
      <w:r>
        <w:rPr>
          <w:lang w:eastAsia="ja-JP"/>
        </w:rPr>
        <w:t xml:space="preserve">2020 the department announced new regulations for live sheep exports to or through the Middle East </w:t>
      </w:r>
      <w:r w:rsidRPr="001C37B2">
        <w:rPr>
          <w:lang w:eastAsia="ja-JP"/>
        </w:rPr>
        <w:t>(</w:t>
      </w:r>
      <w:r w:rsidR="00266E10">
        <w:rPr>
          <w:lang w:eastAsia="ja-JP"/>
        </w:rPr>
        <w:t>DAWE</w:t>
      </w:r>
      <w:r w:rsidR="00476E9C" w:rsidRPr="001C37B2">
        <w:rPr>
          <w:lang w:eastAsia="ja-JP"/>
        </w:rPr>
        <w:t xml:space="preserve"> </w:t>
      </w:r>
      <w:r w:rsidRPr="001C37B2">
        <w:rPr>
          <w:lang w:eastAsia="ja-JP"/>
        </w:rPr>
        <w:t>2020</w:t>
      </w:r>
      <w:r w:rsidR="00CF3CD5">
        <w:rPr>
          <w:lang w:eastAsia="ja-JP"/>
        </w:rPr>
        <w:t>b</w:t>
      </w:r>
      <w:r>
        <w:rPr>
          <w:lang w:eastAsia="ja-JP"/>
        </w:rPr>
        <w:t>).</w:t>
      </w:r>
      <w:r w:rsidR="00476E9C">
        <w:rPr>
          <w:lang w:eastAsia="ja-JP"/>
        </w:rPr>
        <w:t xml:space="preserve"> </w:t>
      </w:r>
      <w:r w:rsidR="00880991">
        <w:rPr>
          <w:lang w:eastAsia="ja-JP"/>
        </w:rPr>
        <w:t>T</w:t>
      </w:r>
      <w:r w:rsidR="007030A4">
        <w:rPr>
          <w:lang w:eastAsia="ja-JP"/>
        </w:rPr>
        <w:t xml:space="preserve">he export of </w:t>
      </w:r>
      <w:r w:rsidR="00476E9C">
        <w:rPr>
          <w:lang w:eastAsia="ja-JP"/>
        </w:rPr>
        <w:t xml:space="preserve">sheep </w:t>
      </w:r>
      <w:r w:rsidR="007030A4">
        <w:rPr>
          <w:lang w:eastAsia="ja-JP"/>
        </w:rPr>
        <w:t>by sea to the Middle East w</w:t>
      </w:r>
      <w:r w:rsidR="00013BA4">
        <w:rPr>
          <w:lang w:eastAsia="ja-JP"/>
        </w:rPr>
        <w:t>as</w:t>
      </w:r>
      <w:r w:rsidR="00476E9C">
        <w:rPr>
          <w:lang w:eastAsia="ja-JP"/>
        </w:rPr>
        <w:t xml:space="preserve"> prohibited from</w:t>
      </w:r>
      <w:r w:rsidR="007030A4">
        <w:rPr>
          <w:lang w:eastAsia="ja-JP"/>
        </w:rPr>
        <w:t xml:space="preserve"> </w:t>
      </w:r>
      <w:r w:rsidR="0008495C">
        <w:rPr>
          <w:lang w:eastAsia="ja-JP"/>
        </w:rPr>
        <w:t>1 </w:t>
      </w:r>
      <w:r w:rsidR="00E3374E">
        <w:rPr>
          <w:lang w:eastAsia="ja-JP"/>
        </w:rPr>
        <w:t>June</w:t>
      </w:r>
      <w:r w:rsidR="007030A4">
        <w:rPr>
          <w:lang w:eastAsia="ja-JP"/>
        </w:rPr>
        <w:t xml:space="preserve"> </w:t>
      </w:r>
      <w:r w:rsidR="00B47FDF">
        <w:rPr>
          <w:lang w:eastAsia="ja-JP"/>
        </w:rPr>
        <w:t>to</w:t>
      </w:r>
      <w:r w:rsidR="007030A4">
        <w:rPr>
          <w:lang w:eastAsia="ja-JP"/>
        </w:rPr>
        <w:t xml:space="preserve"> 14</w:t>
      </w:r>
      <w:r w:rsidR="004250DB">
        <w:rPr>
          <w:lang w:eastAsia="ja-JP"/>
        </w:rPr>
        <w:t> </w:t>
      </w:r>
      <w:r w:rsidR="007030A4">
        <w:rPr>
          <w:lang w:eastAsia="ja-JP"/>
        </w:rPr>
        <w:t>September</w:t>
      </w:r>
      <w:r w:rsidR="005C0251">
        <w:rPr>
          <w:lang w:eastAsia="ja-JP"/>
        </w:rPr>
        <w:t xml:space="preserve"> 2020</w:t>
      </w:r>
      <w:r w:rsidR="006B39EA">
        <w:rPr>
          <w:lang w:eastAsia="ja-JP"/>
        </w:rPr>
        <w:t>.</w:t>
      </w:r>
    </w:p>
    <w:p w14:paraId="50123A0E" w14:textId="3728B7EE" w:rsidR="0041524F" w:rsidRDefault="008D5400" w:rsidP="0041524F">
      <w:pPr>
        <w:rPr>
          <w:lang w:eastAsia="ja-JP"/>
        </w:rPr>
      </w:pPr>
      <w:r>
        <w:rPr>
          <w:lang w:eastAsia="ja-JP"/>
        </w:rPr>
        <w:t>In April</w:t>
      </w:r>
      <w:r w:rsidR="004250DB">
        <w:rPr>
          <w:lang w:eastAsia="ja-JP"/>
        </w:rPr>
        <w:t> </w:t>
      </w:r>
      <w:r>
        <w:rPr>
          <w:lang w:eastAsia="ja-JP"/>
        </w:rPr>
        <w:t xml:space="preserve">2021 the department announced </w:t>
      </w:r>
      <w:r w:rsidR="0002415D">
        <w:rPr>
          <w:lang w:eastAsia="ja-JP"/>
        </w:rPr>
        <w:t>revised operational requirements for</w:t>
      </w:r>
      <w:r>
        <w:rPr>
          <w:lang w:eastAsia="ja-JP"/>
        </w:rPr>
        <w:t xml:space="preserve"> sheep and goat </w:t>
      </w:r>
      <w:r w:rsidR="0002415D">
        <w:rPr>
          <w:lang w:eastAsia="ja-JP"/>
        </w:rPr>
        <w:t xml:space="preserve">exports </w:t>
      </w:r>
      <w:r>
        <w:rPr>
          <w:lang w:eastAsia="ja-JP"/>
        </w:rPr>
        <w:t>to the Kingdom of Saudi Arabia.</w:t>
      </w:r>
    </w:p>
    <w:p w14:paraId="7E9EFA6A" w14:textId="35119FE8" w:rsidR="00D85B8C" w:rsidRDefault="008D5400" w:rsidP="00D85B8C">
      <w:pPr>
        <w:pStyle w:val="Caption"/>
        <w:rPr>
          <w:lang w:eastAsia="ja-JP"/>
        </w:rPr>
      </w:pPr>
      <w:bookmarkStart w:id="50" w:name="_Ref39567388"/>
      <w:bookmarkStart w:id="51" w:name="_Toc75262016"/>
      <w:r>
        <w:lastRenderedPageBreak/>
        <w:t xml:space="preserve">Figure </w:t>
      </w:r>
      <w:r w:rsidR="0056100D">
        <w:rPr>
          <w:noProof/>
        </w:rPr>
        <w:fldChar w:fldCharType="begin"/>
      </w:r>
      <w:r w:rsidR="0056100D">
        <w:rPr>
          <w:noProof/>
        </w:rPr>
        <w:instrText xml:space="preserve"> SEQ Figure \* ARABIC </w:instrText>
      </w:r>
      <w:r w:rsidR="0056100D">
        <w:rPr>
          <w:noProof/>
        </w:rPr>
        <w:fldChar w:fldCharType="separate"/>
      </w:r>
      <w:r w:rsidR="00EC5327">
        <w:rPr>
          <w:noProof/>
        </w:rPr>
        <w:t>3</w:t>
      </w:r>
      <w:r w:rsidR="0056100D">
        <w:rPr>
          <w:noProof/>
        </w:rPr>
        <w:fldChar w:fldCharType="end"/>
      </w:r>
      <w:bookmarkEnd w:id="50"/>
      <w:r>
        <w:t xml:space="preserve"> </w:t>
      </w:r>
      <w:r w:rsidR="000434E5">
        <w:t>Share of sheep</w:t>
      </w:r>
      <w:r w:rsidR="001070D4">
        <w:t xml:space="preserve"> exports by sea under ESCAS by country, 2016 to </w:t>
      </w:r>
      <w:r w:rsidR="003350C8">
        <w:t>2020</w:t>
      </w:r>
      <w:bookmarkEnd w:id="51"/>
    </w:p>
    <w:p w14:paraId="78FF1C1A" w14:textId="37F1524F" w:rsidR="001070D4" w:rsidRDefault="008D5400" w:rsidP="009B5A65">
      <w:pPr>
        <w:rPr>
          <w:lang w:eastAsia="ja-JP"/>
        </w:rPr>
      </w:pPr>
      <w:r>
        <w:rPr>
          <w:noProof/>
          <w:lang w:eastAsia="ja-JP"/>
        </w:rPr>
        <w:drawing>
          <wp:inline distT="0" distB="0" distL="0" distR="0" wp14:anchorId="1EF7E98E" wp14:editId="1130F466">
            <wp:extent cx="3558540" cy="2560320"/>
            <wp:effectExtent l="0" t="0" r="3810" b="0"/>
            <wp:docPr id="8" name="Picture 8" descr="Pie chart showing percentage share of sheep exports by sea by country. Kuwait 33.9%, Qatar 29.9%, UAE 8.1%, Jordan 8%, Turkey 5.3%, Israel 5%, Bahrain 4.2% and others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 showing percentage share of sheep exports by sea by country. Kuwait 33.9%, Qatar 29.9%, UAE 8.1%, Jordan 8%, Turkey 5.3%, Israel 5%, Bahrain 4.2% and others 5.6%.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58540" cy="2560320"/>
                    </a:xfrm>
                    <a:prstGeom prst="rect">
                      <a:avLst/>
                    </a:prstGeom>
                    <a:noFill/>
                  </pic:spPr>
                </pic:pic>
              </a:graphicData>
            </a:graphic>
          </wp:inline>
        </w:drawing>
      </w:r>
    </w:p>
    <w:p w14:paraId="2FD7E934" w14:textId="5E54DE16" w:rsidR="005C0251" w:rsidRDefault="008D5400" w:rsidP="005C0251">
      <w:pPr>
        <w:pStyle w:val="Heading3"/>
        <w:rPr>
          <w:lang w:eastAsia="ja-JP"/>
        </w:rPr>
      </w:pPr>
      <w:bookmarkStart w:id="52" w:name="_Toc75261991"/>
      <w:r>
        <w:rPr>
          <w:lang w:eastAsia="ja-JP"/>
        </w:rPr>
        <w:t>Cattle</w:t>
      </w:r>
      <w:r w:rsidR="00357EB5">
        <w:rPr>
          <w:lang w:eastAsia="ja-JP"/>
        </w:rPr>
        <w:t xml:space="preserve"> and buffalo</w:t>
      </w:r>
      <w:bookmarkEnd w:id="52"/>
    </w:p>
    <w:p w14:paraId="63A14581" w14:textId="52015769" w:rsidR="009C2E54" w:rsidRDefault="008D5400" w:rsidP="009B5A65">
      <w:pPr>
        <w:rPr>
          <w:lang w:eastAsia="ja-JP"/>
        </w:rPr>
      </w:pPr>
      <w:r>
        <w:t>From 20</w:t>
      </w:r>
      <w:r w:rsidR="00ED1A7E">
        <w:t>16</w:t>
      </w:r>
      <w:r>
        <w:t xml:space="preserve"> to 20</w:t>
      </w:r>
      <w:r w:rsidR="00ED1A7E">
        <w:t>20</w:t>
      </w:r>
      <w:r>
        <w:t xml:space="preserve"> </w:t>
      </w:r>
      <w:r w:rsidRPr="002F0FA8">
        <w:t>cattle exports by sea have vari</w:t>
      </w:r>
      <w:r w:rsidR="003D2227">
        <w:t>ed</w:t>
      </w:r>
      <w:r>
        <w:t xml:space="preserve">. In 2017 </w:t>
      </w:r>
      <w:r w:rsidR="004250DB">
        <w:t xml:space="preserve">cattle exports by sea fell by </w:t>
      </w:r>
      <w:r w:rsidRPr="002F0FA8">
        <w:t>24%</w:t>
      </w:r>
      <w:r w:rsidR="00C03127">
        <w:t xml:space="preserve"> due to lower beef production (MLA 2017)</w:t>
      </w:r>
      <w:r w:rsidR="004250DB">
        <w:t xml:space="preserve">, before </w:t>
      </w:r>
      <w:r w:rsidRPr="002F0FA8">
        <w:t>steadily increas</w:t>
      </w:r>
      <w:r w:rsidR="004250DB">
        <w:t>ing</w:t>
      </w:r>
      <w:r w:rsidRPr="002F0FA8">
        <w:t xml:space="preserve"> in 2018 </w:t>
      </w:r>
      <w:r w:rsidR="004250DB">
        <w:t>and</w:t>
      </w:r>
      <w:r w:rsidRPr="002F0FA8">
        <w:t xml:space="preserve"> peaking </w:t>
      </w:r>
      <w:r w:rsidR="000A4C60">
        <w:t xml:space="preserve">at </w:t>
      </w:r>
      <w:r w:rsidRPr="002F0FA8">
        <w:t>over 1.12</w:t>
      </w:r>
      <w:r w:rsidR="004250DB">
        <w:t> </w:t>
      </w:r>
      <w:r w:rsidRPr="002F0FA8">
        <w:t>million in 2019</w:t>
      </w:r>
      <w:r w:rsidR="00E10FDD">
        <w:t xml:space="preserve"> (</w:t>
      </w:r>
      <w:r w:rsidR="00930E9E">
        <w:fldChar w:fldCharType="begin"/>
      </w:r>
      <w:r w:rsidR="00930E9E">
        <w:instrText xml:space="preserve"> REF _Ref53665467 \h </w:instrText>
      </w:r>
      <w:r w:rsidR="00930E9E">
        <w:fldChar w:fldCharType="separate"/>
      </w:r>
      <w:r w:rsidR="00EC5327">
        <w:t xml:space="preserve">Table </w:t>
      </w:r>
      <w:r w:rsidR="00EC5327">
        <w:rPr>
          <w:noProof/>
        </w:rPr>
        <w:t>3</w:t>
      </w:r>
      <w:r w:rsidR="00930E9E">
        <w:fldChar w:fldCharType="end"/>
      </w:r>
      <w:r w:rsidR="00E10FDD">
        <w:t>)</w:t>
      </w:r>
      <w:r w:rsidR="003D2227">
        <w:t>.</w:t>
      </w:r>
    </w:p>
    <w:p w14:paraId="30017A19" w14:textId="31A4EE57" w:rsidR="008A521B" w:rsidRDefault="008D5400" w:rsidP="00930E9E">
      <w:pPr>
        <w:pStyle w:val="Caption"/>
        <w:rPr>
          <w:lang w:eastAsia="ja-JP"/>
        </w:rPr>
      </w:pPr>
      <w:bookmarkStart w:id="53" w:name="_Ref53665467"/>
      <w:bookmarkStart w:id="54" w:name="_Toc75262009"/>
      <w:r>
        <w:t xml:space="preserve">Table </w:t>
      </w:r>
      <w:r w:rsidR="00733CB3">
        <w:rPr>
          <w:noProof/>
        </w:rPr>
        <w:fldChar w:fldCharType="begin"/>
      </w:r>
      <w:r w:rsidR="00733CB3">
        <w:rPr>
          <w:noProof/>
        </w:rPr>
        <w:instrText xml:space="preserve"> SEQ Table \* ARABIC </w:instrText>
      </w:r>
      <w:r w:rsidR="00733CB3">
        <w:rPr>
          <w:noProof/>
        </w:rPr>
        <w:fldChar w:fldCharType="separate"/>
      </w:r>
      <w:r w:rsidR="00EC5327">
        <w:rPr>
          <w:noProof/>
        </w:rPr>
        <w:t>3</w:t>
      </w:r>
      <w:r w:rsidR="00733CB3">
        <w:rPr>
          <w:noProof/>
        </w:rPr>
        <w:fldChar w:fldCharType="end"/>
      </w:r>
      <w:bookmarkEnd w:id="53"/>
      <w:r>
        <w:t xml:space="preserve"> Live cattle exports by </w:t>
      </w:r>
      <w:r w:rsidR="00B47FDF">
        <w:t xml:space="preserve">air </w:t>
      </w:r>
      <w:r>
        <w:t xml:space="preserve">and </w:t>
      </w:r>
      <w:r w:rsidR="00B47FDF">
        <w:t>sea</w:t>
      </w:r>
      <w:r>
        <w:t xml:space="preserve"> from 201</w:t>
      </w:r>
      <w:r w:rsidR="00B47FDF">
        <w:t>6</w:t>
      </w:r>
      <w:r>
        <w:t xml:space="preserve"> to 20</w:t>
      </w:r>
      <w:r w:rsidR="00B47FDF">
        <w:t>20</w:t>
      </w:r>
      <w:bookmarkEnd w:id="5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267"/>
        <w:gridCol w:w="1255"/>
        <w:gridCol w:w="1255"/>
        <w:gridCol w:w="1267"/>
        <w:gridCol w:w="1486"/>
        <w:gridCol w:w="1268"/>
      </w:tblGrid>
      <w:tr w:rsidR="008939EF" w14:paraId="444F4141" w14:textId="77777777" w:rsidTr="00806766">
        <w:trPr>
          <w:tblHeader/>
        </w:trPr>
        <w:tc>
          <w:tcPr>
            <w:tcW w:w="1272" w:type="dxa"/>
          </w:tcPr>
          <w:p w14:paraId="286738ED" w14:textId="22540E38" w:rsidR="00ED1A7E" w:rsidRDefault="008D5400" w:rsidP="00ED1A7E">
            <w:pPr>
              <w:pStyle w:val="TableHeading"/>
            </w:pPr>
            <w:r>
              <w:t>Transport</w:t>
            </w:r>
          </w:p>
        </w:tc>
        <w:tc>
          <w:tcPr>
            <w:tcW w:w="1267" w:type="dxa"/>
          </w:tcPr>
          <w:p w14:paraId="3AA0F1E3" w14:textId="1F8B52BA" w:rsidR="00ED1A7E" w:rsidRDefault="008D5400" w:rsidP="00ED1A7E">
            <w:pPr>
              <w:pStyle w:val="TableHeading"/>
              <w:jc w:val="right"/>
            </w:pPr>
            <w:r>
              <w:t>2016</w:t>
            </w:r>
          </w:p>
        </w:tc>
        <w:tc>
          <w:tcPr>
            <w:tcW w:w="1255" w:type="dxa"/>
          </w:tcPr>
          <w:p w14:paraId="4B6C74AB" w14:textId="3EF15E3F" w:rsidR="00ED1A7E" w:rsidRDefault="008D5400" w:rsidP="00ED1A7E">
            <w:pPr>
              <w:pStyle w:val="TableHeading"/>
              <w:jc w:val="right"/>
            </w:pPr>
            <w:r>
              <w:t>2017</w:t>
            </w:r>
          </w:p>
        </w:tc>
        <w:tc>
          <w:tcPr>
            <w:tcW w:w="1255" w:type="dxa"/>
          </w:tcPr>
          <w:p w14:paraId="1AC4B0D8" w14:textId="4CB964F6" w:rsidR="00ED1A7E" w:rsidRDefault="008D5400" w:rsidP="00ED1A7E">
            <w:pPr>
              <w:pStyle w:val="TableHeading"/>
              <w:jc w:val="right"/>
            </w:pPr>
            <w:r>
              <w:t>2018</w:t>
            </w:r>
          </w:p>
        </w:tc>
        <w:tc>
          <w:tcPr>
            <w:tcW w:w="1267" w:type="dxa"/>
          </w:tcPr>
          <w:p w14:paraId="06C11774" w14:textId="7F63158B" w:rsidR="00ED1A7E" w:rsidRDefault="008D5400" w:rsidP="00ED1A7E">
            <w:pPr>
              <w:pStyle w:val="TableHeading"/>
              <w:jc w:val="right"/>
            </w:pPr>
            <w:r>
              <w:t>2019</w:t>
            </w:r>
          </w:p>
        </w:tc>
        <w:tc>
          <w:tcPr>
            <w:tcW w:w="1486" w:type="dxa"/>
          </w:tcPr>
          <w:p w14:paraId="1AFFB065" w14:textId="6F2F3C41" w:rsidR="00ED1A7E" w:rsidRDefault="008D5400" w:rsidP="00ED1A7E">
            <w:pPr>
              <w:pStyle w:val="TableHeading"/>
              <w:jc w:val="right"/>
            </w:pPr>
            <w:r>
              <w:t>2020</w:t>
            </w:r>
          </w:p>
        </w:tc>
        <w:tc>
          <w:tcPr>
            <w:tcW w:w="1268" w:type="dxa"/>
          </w:tcPr>
          <w:p w14:paraId="51444D1D" w14:textId="77777777" w:rsidR="00ED1A7E" w:rsidRDefault="008D5400" w:rsidP="00ED1A7E">
            <w:pPr>
              <w:pStyle w:val="TableHeading"/>
              <w:jc w:val="right"/>
            </w:pPr>
            <w:r>
              <w:t>Total</w:t>
            </w:r>
          </w:p>
        </w:tc>
      </w:tr>
      <w:tr w:rsidR="008939EF" w14:paraId="28050117" w14:textId="77777777" w:rsidTr="00ED1A7E">
        <w:tc>
          <w:tcPr>
            <w:tcW w:w="1272" w:type="dxa"/>
          </w:tcPr>
          <w:p w14:paraId="3CF55DC7" w14:textId="79ABEA4F" w:rsidR="00ED1A7E" w:rsidRDefault="008D5400" w:rsidP="00ED1A7E">
            <w:pPr>
              <w:pStyle w:val="TableText"/>
            </w:pPr>
            <w:r>
              <w:t>Sea</w:t>
            </w:r>
          </w:p>
        </w:tc>
        <w:tc>
          <w:tcPr>
            <w:tcW w:w="1267" w:type="dxa"/>
          </w:tcPr>
          <w:p w14:paraId="704D7480" w14:textId="173E7015" w:rsidR="00ED1A7E" w:rsidRDefault="008D5400" w:rsidP="00ED1A7E">
            <w:pPr>
              <w:pStyle w:val="TableText"/>
              <w:jc w:val="right"/>
            </w:pPr>
            <w:r>
              <w:t>1,004,595</w:t>
            </w:r>
          </w:p>
        </w:tc>
        <w:tc>
          <w:tcPr>
            <w:tcW w:w="1255" w:type="dxa"/>
          </w:tcPr>
          <w:p w14:paraId="667B3F85" w14:textId="515E8F66" w:rsidR="00ED1A7E" w:rsidRDefault="008D5400" w:rsidP="00ED1A7E">
            <w:pPr>
              <w:pStyle w:val="TableText"/>
              <w:jc w:val="right"/>
            </w:pPr>
            <w:r>
              <w:t>760,430</w:t>
            </w:r>
          </w:p>
        </w:tc>
        <w:tc>
          <w:tcPr>
            <w:tcW w:w="1255" w:type="dxa"/>
          </w:tcPr>
          <w:p w14:paraId="2140B63F" w14:textId="33B0179E" w:rsidR="00ED1A7E" w:rsidRDefault="008D5400" w:rsidP="00ED1A7E">
            <w:pPr>
              <w:pStyle w:val="TableText"/>
              <w:jc w:val="right"/>
            </w:pPr>
            <w:r>
              <w:t>998,869</w:t>
            </w:r>
          </w:p>
        </w:tc>
        <w:tc>
          <w:tcPr>
            <w:tcW w:w="1267" w:type="dxa"/>
          </w:tcPr>
          <w:p w14:paraId="4A9C5C10" w14:textId="0586E0E5" w:rsidR="00ED1A7E" w:rsidRDefault="008D5400" w:rsidP="00ED1A7E">
            <w:pPr>
              <w:pStyle w:val="TableText"/>
              <w:jc w:val="right"/>
            </w:pPr>
            <w:r>
              <w:t>1,129,676</w:t>
            </w:r>
          </w:p>
        </w:tc>
        <w:tc>
          <w:tcPr>
            <w:tcW w:w="1486" w:type="dxa"/>
            <w:tcBorders>
              <w:bottom w:val="nil"/>
            </w:tcBorders>
          </w:tcPr>
          <w:p w14:paraId="2C1B69BF" w14:textId="02276A46" w:rsidR="00ED1A7E" w:rsidRDefault="008D5400" w:rsidP="00ED1A7E">
            <w:pPr>
              <w:pStyle w:val="TableText"/>
              <w:jc w:val="right"/>
            </w:pPr>
            <w:r>
              <w:t>911,359</w:t>
            </w:r>
          </w:p>
        </w:tc>
        <w:tc>
          <w:tcPr>
            <w:tcW w:w="1268" w:type="dxa"/>
            <w:tcBorders>
              <w:bottom w:val="nil"/>
            </w:tcBorders>
          </w:tcPr>
          <w:p w14:paraId="1F30A3B4" w14:textId="3D24BF32" w:rsidR="00ED1A7E" w:rsidRDefault="008D5400" w:rsidP="00ED1A7E">
            <w:pPr>
              <w:pStyle w:val="TableText"/>
              <w:jc w:val="right"/>
            </w:pPr>
            <w:r w:rsidRPr="00F30364">
              <w:t>4,804,929</w:t>
            </w:r>
          </w:p>
        </w:tc>
      </w:tr>
      <w:tr w:rsidR="008939EF" w14:paraId="71157831" w14:textId="77777777" w:rsidTr="00ED1A7E">
        <w:tc>
          <w:tcPr>
            <w:tcW w:w="1272" w:type="dxa"/>
          </w:tcPr>
          <w:p w14:paraId="63079AE2" w14:textId="0C7D3047" w:rsidR="00ED1A7E" w:rsidRDefault="008D5400" w:rsidP="00ED1A7E">
            <w:pPr>
              <w:pStyle w:val="TableText"/>
            </w:pPr>
            <w:r>
              <w:t>Air</w:t>
            </w:r>
          </w:p>
        </w:tc>
        <w:tc>
          <w:tcPr>
            <w:tcW w:w="1267" w:type="dxa"/>
          </w:tcPr>
          <w:p w14:paraId="5C3E3164" w14:textId="226E5229" w:rsidR="00ED1A7E" w:rsidRPr="008A521B" w:rsidRDefault="008D5400" w:rsidP="00ED1A7E">
            <w:pPr>
              <w:pStyle w:val="TableText"/>
              <w:jc w:val="right"/>
            </w:pPr>
            <w:r w:rsidRPr="008A521B">
              <w:t>655</w:t>
            </w:r>
          </w:p>
        </w:tc>
        <w:tc>
          <w:tcPr>
            <w:tcW w:w="1255" w:type="dxa"/>
          </w:tcPr>
          <w:p w14:paraId="58F9A4F7" w14:textId="7D52C5BC" w:rsidR="00ED1A7E" w:rsidRPr="008A521B" w:rsidRDefault="008D5400" w:rsidP="00ED1A7E">
            <w:pPr>
              <w:pStyle w:val="TableText"/>
              <w:jc w:val="right"/>
            </w:pPr>
            <w:r w:rsidRPr="008A521B">
              <w:t>36</w:t>
            </w:r>
          </w:p>
        </w:tc>
        <w:tc>
          <w:tcPr>
            <w:tcW w:w="1255" w:type="dxa"/>
          </w:tcPr>
          <w:p w14:paraId="7C3A7730" w14:textId="6B78AB24" w:rsidR="00ED1A7E" w:rsidRPr="008A521B" w:rsidRDefault="008D5400" w:rsidP="00ED1A7E">
            <w:pPr>
              <w:pStyle w:val="TableText"/>
              <w:jc w:val="right"/>
            </w:pPr>
            <w:r w:rsidRPr="008A521B">
              <w:t>221</w:t>
            </w:r>
          </w:p>
        </w:tc>
        <w:tc>
          <w:tcPr>
            <w:tcW w:w="1267" w:type="dxa"/>
          </w:tcPr>
          <w:p w14:paraId="69FB5602" w14:textId="0F4A6903" w:rsidR="00ED1A7E" w:rsidRPr="008A521B" w:rsidRDefault="008D5400" w:rsidP="00ED1A7E">
            <w:pPr>
              <w:pStyle w:val="TableText"/>
              <w:jc w:val="right"/>
            </w:pPr>
            <w:r w:rsidRPr="008A521B">
              <w:t>131</w:t>
            </w:r>
          </w:p>
        </w:tc>
        <w:tc>
          <w:tcPr>
            <w:tcW w:w="1486" w:type="dxa"/>
            <w:tcBorders>
              <w:top w:val="nil"/>
              <w:bottom w:val="nil"/>
            </w:tcBorders>
          </w:tcPr>
          <w:p w14:paraId="35CDAD8A" w14:textId="45C7AABF" w:rsidR="00ED1A7E" w:rsidRPr="008A521B" w:rsidRDefault="008D5400" w:rsidP="00ED1A7E">
            <w:pPr>
              <w:pStyle w:val="TableText"/>
              <w:jc w:val="right"/>
            </w:pPr>
            <w:r>
              <w:t>580</w:t>
            </w:r>
          </w:p>
        </w:tc>
        <w:tc>
          <w:tcPr>
            <w:tcW w:w="1268" w:type="dxa"/>
            <w:tcBorders>
              <w:top w:val="nil"/>
              <w:bottom w:val="nil"/>
            </w:tcBorders>
          </w:tcPr>
          <w:p w14:paraId="7B89D0A0" w14:textId="17EE3A1B" w:rsidR="00ED1A7E" w:rsidRPr="008A521B" w:rsidRDefault="008D5400" w:rsidP="00ED1A7E">
            <w:pPr>
              <w:pStyle w:val="TableText"/>
              <w:jc w:val="right"/>
            </w:pPr>
            <w:r w:rsidRPr="00F30364">
              <w:t>1,623</w:t>
            </w:r>
          </w:p>
        </w:tc>
      </w:tr>
      <w:tr w:rsidR="008939EF" w14:paraId="3AD4D542" w14:textId="77777777" w:rsidTr="00ED1A7E">
        <w:tc>
          <w:tcPr>
            <w:tcW w:w="1272" w:type="dxa"/>
          </w:tcPr>
          <w:p w14:paraId="5FB0E98F" w14:textId="77777777" w:rsidR="00ED1A7E" w:rsidRPr="00BA2A6F" w:rsidRDefault="008D5400" w:rsidP="00ED1A7E">
            <w:pPr>
              <w:pStyle w:val="TableText"/>
            </w:pPr>
            <w:r w:rsidRPr="00BA2A6F">
              <w:t>Total</w:t>
            </w:r>
          </w:p>
        </w:tc>
        <w:tc>
          <w:tcPr>
            <w:tcW w:w="1267" w:type="dxa"/>
          </w:tcPr>
          <w:p w14:paraId="56BFE287" w14:textId="34AB3EFB" w:rsidR="00ED1A7E" w:rsidRPr="008A521B" w:rsidRDefault="008D5400" w:rsidP="00ED1A7E">
            <w:pPr>
              <w:pStyle w:val="TableText"/>
              <w:jc w:val="right"/>
            </w:pPr>
            <w:r w:rsidRPr="008A521B">
              <w:t>1,005,250</w:t>
            </w:r>
          </w:p>
        </w:tc>
        <w:tc>
          <w:tcPr>
            <w:tcW w:w="1255" w:type="dxa"/>
          </w:tcPr>
          <w:p w14:paraId="1A624776" w14:textId="289BE113" w:rsidR="00ED1A7E" w:rsidRPr="008A521B" w:rsidRDefault="008D5400" w:rsidP="00ED1A7E">
            <w:pPr>
              <w:pStyle w:val="TableText"/>
              <w:jc w:val="right"/>
            </w:pPr>
            <w:r w:rsidRPr="008A521B">
              <w:t>760,466</w:t>
            </w:r>
          </w:p>
        </w:tc>
        <w:tc>
          <w:tcPr>
            <w:tcW w:w="1255" w:type="dxa"/>
          </w:tcPr>
          <w:p w14:paraId="475C3B5B" w14:textId="7F167116" w:rsidR="00ED1A7E" w:rsidRPr="008A521B" w:rsidRDefault="008D5400" w:rsidP="00ED1A7E">
            <w:pPr>
              <w:pStyle w:val="TableText"/>
              <w:jc w:val="right"/>
            </w:pPr>
            <w:r w:rsidRPr="008A521B">
              <w:t>999,090</w:t>
            </w:r>
          </w:p>
        </w:tc>
        <w:tc>
          <w:tcPr>
            <w:tcW w:w="1267" w:type="dxa"/>
          </w:tcPr>
          <w:p w14:paraId="385DE275" w14:textId="1AFD5B5F" w:rsidR="00ED1A7E" w:rsidRPr="008A521B" w:rsidRDefault="008D5400" w:rsidP="00ED1A7E">
            <w:pPr>
              <w:pStyle w:val="TableText"/>
              <w:jc w:val="right"/>
            </w:pPr>
            <w:r w:rsidRPr="008A521B">
              <w:t>1,129,807</w:t>
            </w:r>
          </w:p>
        </w:tc>
        <w:tc>
          <w:tcPr>
            <w:tcW w:w="1486" w:type="dxa"/>
            <w:tcBorders>
              <w:top w:val="nil"/>
              <w:left w:val="nil"/>
              <w:bottom w:val="single" w:sz="4" w:space="0" w:color="auto"/>
              <w:right w:val="nil"/>
            </w:tcBorders>
            <w:shd w:val="clear" w:color="auto" w:fill="auto"/>
          </w:tcPr>
          <w:p w14:paraId="20FCF33C" w14:textId="2937D3AF" w:rsidR="00ED1A7E" w:rsidRPr="008A521B" w:rsidRDefault="008D5400" w:rsidP="00ED1A7E">
            <w:pPr>
              <w:pStyle w:val="TableText"/>
              <w:jc w:val="right"/>
            </w:pPr>
            <w:r>
              <w:t>911,939</w:t>
            </w:r>
          </w:p>
        </w:tc>
        <w:tc>
          <w:tcPr>
            <w:tcW w:w="1268" w:type="dxa"/>
            <w:tcBorders>
              <w:top w:val="nil"/>
              <w:left w:val="nil"/>
              <w:bottom w:val="single" w:sz="4" w:space="0" w:color="auto"/>
              <w:right w:val="nil"/>
            </w:tcBorders>
            <w:shd w:val="clear" w:color="auto" w:fill="auto"/>
          </w:tcPr>
          <w:p w14:paraId="330DFDF8" w14:textId="5DC0AB0D" w:rsidR="00ED1A7E" w:rsidRPr="008A521B" w:rsidRDefault="008D5400" w:rsidP="00ED1A7E">
            <w:pPr>
              <w:pStyle w:val="TableText"/>
              <w:jc w:val="right"/>
            </w:pPr>
            <w:r w:rsidRPr="00F30364">
              <w:t>4,806,552</w:t>
            </w:r>
          </w:p>
        </w:tc>
      </w:tr>
    </w:tbl>
    <w:p w14:paraId="56454E1A" w14:textId="0D19CDE6" w:rsidR="003D2227" w:rsidRDefault="008D5400" w:rsidP="003D2227">
      <w:pPr>
        <w:pStyle w:val="FigureTableNoteSource"/>
        <w:rPr>
          <w:lang w:eastAsia="ja-JP"/>
        </w:rPr>
      </w:pPr>
      <w:r w:rsidRPr="009362E8">
        <w:rPr>
          <w:lang w:eastAsia="ja-JP"/>
        </w:rPr>
        <w:t xml:space="preserve">Note: ESCAS does not include livestock </w:t>
      </w:r>
      <w:r w:rsidR="0002415D">
        <w:rPr>
          <w:lang w:eastAsia="ja-JP"/>
        </w:rPr>
        <w:t xml:space="preserve">exported </w:t>
      </w:r>
      <w:r w:rsidR="0002415D" w:rsidRPr="009362E8">
        <w:rPr>
          <w:lang w:eastAsia="ja-JP"/>
        </w:rPr>
        <w:t xml:space="preserve">for </w:t>
      </w:r>
      <w:r w:rsidR="0002415D">
        <w:rPr>
          <w:lang w:eastAsia="ja-JP"/>
        </w:rPr>
        <w:t>purposes other than feeder or slaughter</w:t>
      </w:r>
      <w:r w:rsidR="004250DB">
        <w:rPr>
          <w:lang w:eastAsia="ja-JP"/>
        </w:rPr>
        <w:t>.</w:t>
      </w:r>
    </w:p>
    <w:p w14:paraId="67BB628F" w14:textId="38C3E578" w:rsidR="005C064A" w:rsidRDefault="008D5400" w:rsidP="009B5A65">
      <w:pPr>
        <w:rPr>
          <w:lang w:eastAsia="ja-JP"/>
        </w:rPr>
      </w:pPr>
      <w:r>
        <w:rPr>
          <w:lang w:eastAsia="ja-JP"/>
        </w:rPr>
        <w:t>From 201</w:t>
      </w:r>
      <w:r w:rsidR="000E76B5">
        <w:rPr>
          <w:lang w:eastAsia="ja-JP"/>
        </w:rPr>
        <w:t>6</w:t>
      </w:r>
      <w:r>
        <w:rPr>
          <w:lang w:eastAsia="ja-JP"/>
        </w:rPr>
        <w:t xml:space="preserve"> to 20</w:t>
      </w:r>
      <w:r w:rsidR="000E76B5">
        <w:rPr>
          <w:lang w:eastAsia="ja-JP"/>
        </w:rPr>
        <w:t>20</w:t>
      </w:r>
      <w:r>
        <w:rPr>
          <w:lang w:eastAsia="ja-JP"/>
        </w:rPr>
        <w:t xml:space="preserve"> </w:t>
      </w:r>
      <w:r w:rsidR="00451ED7">
        <w:rPr>
          <w:lang w:eastAsia="ja-JP"/>
        </w:rPr>
        <w:t xml:space="preserve">Australia exported </w:t>
      </w:r>
      <w:r>
        <w:rPr>
          <w:lang w:eastAsia="ja-JP"/>
        </w:rPr>
        <w:t>over 5</w:t>
      </w:r>
      <w:r w:rsidR="004250DB">
        <w:rPr>
          <w:lang w:eastAsia="ja-JP"/>
        </w:rPr>
        <w:t> </w:t>
      </w:r>
      <w:r>
        <w:rPr>
          <w:lang w:eastAsia="ja-JP"/>
        </w:rPr>
        <w:t xml:space="preserve">million cattle </w:t>
      </w:r>
      <w:r w:rsidR="00451ED7">
        <w:rPr>
          <w:lang w:eastAsia="ja-JP"/>
        </w:rPr>
        <w:t>to 19</w:t>
      </w:r>
      <w:r w:rsidR="00945067">
        <w:rPr>
          <w:lang w:eastAsia="ja-JP"/>
        </w:rPr>
        <w:t> </w:t>
      </w:r>
      <w:r w:rsidR="00451ED7">
        <w:rPr>
          <w:lang w:eastAsia="ja-JP"/>
        </w:rPr>
        <w:t xml:space="preserve">countries </w:t>
      </w:r>
      <w:r>
        <w:rPr>
          <w:lang w:eastAsia="ja-JP"/>
        </w:rPr>
        <w:t>for feeder and slaughter. The majority (99.9%) w</w:t>
      </w:r>
      <w:r w:rsidR="00CC4AA6">
        <w:rPr>
          <w:lang w:eastAsia="ja-JP"/>
        </w:rPr>
        <w:t xml:space="preserve">ere </w:t>
      </w:r>
      <w:r>
        <w:rPr>
          <w:lang w:eastAsia="ja-JP"/>
        </w:rPr>
        <w:t>exported by sea and sent to feedlots (75%) and eventually slaughter. Indonesia (58%) and Vietnam (23%)</w:t>
      </w:r>
      <w:r w:rsidR="00945067">
        <w:rPr>
          <w:lang w:eastAsia="ja-JP"/>
        </w:rPr>
        <w:t xml:space="preserve"> dominate the cattle market, followed by</w:t>
      </w:r>
      <w:r>
        <w:rPr>
          <w:lang w:eastAsia="ja-JP"/>
        </w:rPr>
        <w:t xml:space="preserve"> Israel (6%), Russia (2.7%) and Malaysia (2.3%)</w:t>
      </w:r>
      <w:r w:rsidR="00945067">
        <w:rPr>
          <w:lang w:eastAsia="ja-JP"/>
        </w:rPr>
        <w:t>. T</w:t>
      </w:r>
      <w:r>
        <w:rPr>
          <w:lang w:eastAsia="ja-JP"/>
        </w:rPr>
        <w:t>he remaining 15</w:t>
      </w:r>
      <w:r w:rsidR="00945067">
        <w:rPr>
          <w:lang w:eastAsia="ja-JP"/>
        </w:rPr>
        <w:t> </w:t>
      </w:r>
      <w:r>
        <w:rPr>
          <w:lang w:eastAsia="ja-JP"/>
        </w:rPr>
        <w:t xml:space="preserve">countries accounted for less than 8% of all cattle </w:t>
      </w:r>
      <w:r w:rsidR="001070D4">
        <w:rPr>
          <w:lang w:eastAsia="ja-JP"/>
        </w:rPr>
        <w:t>ex</w:t>
      </w:r>
      <w:r w:rsidR="001070D4" w:rsidRPr="008A04A1">
        <w:rPr>
          <w:lang w:eastAsia="ja-JP"/>
        </w:rPr>
        <w:t>ports</w:t>
      </w:r>
      <w:r w:rsidR="001070D4">
        <w:rPr>
          <w:lang w:eastAsia="ja-JP"/>
        </w:rPr>
        <w:t xml:space="preserve"> </w:t>
      </w:r>
      <w:r>
        <w:rPr>
          <w:lang w:eastAsia="ja-JP"/>
        </w:rPr>
        <w:t>(</w:t>
      </w:r>
      <w:r>
        <w:rPr>
          <w:lang w:eastAsia="ja-JP"/>
        </w:rPr>
        <w:fldChar w:fldCharType="begin"/>
      </w:r>
      <w:r>
        <w:rPr>
          <w:lang w:eastAsia="ja-JP"/>
        </w:rPr>
        <w:instrText xml:space="preserve"> REF _Ref39567239 \h </w:instrText>
      </w:r>
      <w:r>
        <w:rPr>
          <w:lang w:eastAsia="ja-JP"/>
        </w:rPr>
      </w:r>
      <w:r>
        <w:rPr>
          <w:lang w:eastAsia="ja-JP"/>
        </w:rPr>
        <w:fldChar w:fldCharType="separate"/>
      </w:r>
      <w:r w:rsidR="00EC5327">
        <w:t xml:space="preserve">Figure </w:t>
      </w:r>
      <w:r w:rsidR="00EC5327">
        <w:rPr>
          <w:noProof/>
        </w:rPr>
        <w:t>4</w:t>
      </w:r>
      <w:r>
        <w:rPr>
          <w:lang w:eastAsia="ja-JP"/>
        </w:rPr>
        <w:fldChar w:fldCharType="end"/>
      </w:r>
      <w:r>
        <w:rPr>
          <w:lang w:eastAsia="ja-JP"/>
        </w:rPr>
        <w:t xml:space="preserve">). The small number of cattle exported by air </w:t>
      </w:r>
      <w:r w:rsidR="004749C1">
        <w:rPr>
          <w:lang w:eastAsia="ja-JP"/>
        </w:rPr>
        <w:t>were</w:t>
      </w:r>
      <w:r>
        <w:rPr>
          <w:lang w:eastAsia="ja-JP"/>
        </w:rPr>
        <w:t xml:space="preserve"> to the United Arab Em</w:t>
      </w:r>
      <w:r w:rsidR="007549BA">
        <w:rPr>
          <w:lang w:eastAsia="ja-JP"/>
        </w:rPr>
        <w:t>i</w:t>
      </w:r>
      <w:r>
        <w:rPr>
          <w:lang w:eastAsia="ja-JP"/>
        </w:rPr>
        <w:t>r</w:t>
      </w:r>
      <w:r w:rsidR="007549BA">
        <w:rPr>
          <w:lang w:eastAsia="ja-JP"/>
        </w:rPr>
        <w:t>a</w:t>
      </w:r>
      <w:r>
        <w:rPr>
          <w:lang w:eastAsia="ja-JP"/>
        </w:rPr>
        <w:t>tes and Malaysia.</w:t>
      </w:r>
    </w:p>
    <w:p w14:paraId="37308397" w14:textId="238DDA4A" w:rsidR="008D3848" w:rsidRDefault="008D5400" w:rsidP="009B5A65">
      <w:pPr>
        <w:rPr>
          <w:lang w:eastAsia="ja-JP"/>
        </w:rPr>
      </w:pPr>
      <w:r>
        <w:rPr>
          <w:lang w:eastAsia="ja-JP"/>
        </w:rPr>
        <w:t xml:space="preserve">Live cattle trade to </w:t>
      </w:r>
      <w:r w:rsidR="00D85838">
        <w:rPr>
          <w:lang w:eastAsia="ja-JP"/>
        </w:rPr>
        <w:t xml:space="preserve">Indonesia </w:t>
      </w:r>
      <w:r>
        <w:rPr>
          <w:lang w:eastAsia="ja-JP"/>
        </w:rPr>
        <w:t>w</w:t>
      </w:r>
      <w:r w:rsidR="00D85838">
        <w:rPr>
          <w:lang w:eastAsia="ja-JP"/>
        </w:rPr>
        <w:t>as consistent over this period,</w:t>
      </w:r>
      <w:r w:rsidR="009C2E54" w:rsidRPr="009C2E54">
        <w:t xml:space="preserve"> </w:t>
      </w:r>
      <w:r w:rsidR="009C2E54" w:rsidRPr="009C2E54">
        <w:rPr>
          <w:lang w:eastAsia="ja-JP"/>
        </w:rPr>
        <w:t>averaging almost 600,000 cattle per year</w:t>
      </w:r>
      <w:r w:rsidR="009C2E54">
        <w:rPr>
          <w:lang w:eastAsia="ja-JP"/>
        </w:rPr>
        <w:t>.</w:t>
      </w:r>
      <w:r w:rsidR="00D85838">
        <w:rPr>
          <w:lang w:eastAsia="ja-JP"/>
        </w:rPr>
        <w:t xml:space="preserve"> </w:t>
      </w:r>
      <w:r w:rsidR="000D189E" w:rsidRPr="000D189E">
        <w:rPr>
          <w:lang w:eastAsia="ja-JP"/>
        </w:rPr>
        <w:t>In mid-2019 Indonesia eased the requirement</w:t>
      </w:r>
      <w:r w:rsidR="00C77EF5" w:rsidRPr="00C77EF5">
        <w:rPr>
          <w:lang w:eastAsia="ja-JP"/>
        </w:rPr>
        <w:t xml:space="preserve"> </w:t>
      </w:r>
      <w:r w:rsidR="000A4C60">
        <w:rPr>
          <w:lang w:eastAsia="ja-JP"/>
        </w:rPr>
        <w:t>for the proportion of</w:t>
      </w:r>
      <w:r w:rsidR="00F960CC">
        <w:rPr>
          <w:lang w:eastAsia="ja-JP"/>
        </w:rPr>
        <w:t xml:space="preserve"> </w:t>
      </w:r>
      <w:r w:rsidR="00C77EF5">
        <w:rPr>
          <w:lang w:eastAsia="ja-JP"/>
        </w:rPr>
        <w:t xml:space="preserve">imported </w:t>
      </w:r>
      <w:r w:rsidR="00C77EF5" w:rsidRPr="000D189E">
        <w:rPr>
          <w:lang w:eastAsia="ja-JP"/>
        </w:rPr>
        <w:t xml:space="preserve">live cattle </w:t>
      </w:r>
      <w:r w:rsidR="000A4C60">
        <w:rPr>
          <w:lang w:eastAsia="ja-JP"/>
        </w:rPr>
        <w:t xml:space="preserve">that </w:t>
      </w:r>
      <w:r w:rsidR="00C77EF5" w:rsidRPr="000D189E">
        <w:rPr>
          <w:lang w:eastAsia="ja-JP"/>
        </w:rPr>
        <w:t xml:space="preserve">must be </w:t>
      </w:r>
      <w:r w:rsidR="00945067" w:rsidRPr="008A04A1">
        <w:rPr>
          <w:lang w:eastAsia="ja-JP"/>
        </w:rPr>
        <w:t xml:space="preserve">for </w:t>
      </w:r>
      <w:r w:rsidR="00C77EF5" w:rsidRPr="008A04A1">
        <w:rPr>
          <w:lang w:eastAsia="ja-JP"/>
        </w:rPr>
        <w:t>breed</w:t>
      </w:r>
      <w:r w:rsidR="00945067" w:rsidRPr="008A04A1">
        <w:rPr>
          <w:lang w:eastAsia="ja-JP"/>
        </w:rPr>
        <w:t>ing purposes</w:t>
      </w:r>
      <w:r w:rsidR="00945067">
        <w:rPr>
          <w:lang w:eastAsia="ja-JP"/>
        </w:rPr>
        <w:t>,</w:t>
      </w:r>
      <w:r w:rsidR="000D189E" w:rsidRPr="000D189E">
        <w:rPr>
          <w:lang w:eastAsia="ja-JP"/>
        </w:rPr>
        <w:t xml:space="preserve"> </w:t>
      </w:r>
      <w:r>
        <w:rPr>
          <w:lang w:eastAsia="ja-JP"/>
        </w:rPr>
        <w:t>from</w:t>
      </w:r>
      <w:r w:rsidR="000D189E" w:rsidRPr="000D189E">
        <w:rPr>
          <w:lang w:eastAsia="ja-JP"/>
        </w:rPr>
        <w:t xml:space="preserve"> </w:t>
      </w:r>
      <w:r>
        <w:rPr>
          <w:lang w:eastAsia="ja-JP"/>
        </w:rPr>
        <w:t>20% to 5%</w:t>
      </w:r>
      <w:r w:rsidR="000D189E" w:rsidRPr="000D189E">
        <w:rPr>
          <w:lang w:eastAsia="ja-JP"/>
        </w:rPr>
        <w:t xml:space="preserve">. </w:t>
      </w:r>
      <w:r w:rsidR="00945067">
        <w:rPr>
          <w:lang w:eastAsia="ja-JP"/>
        </w:rPr>
        <w:t>C</w:t>
      </w:r>
      <w:r w:rsidR="00040D03">
        <w:rPr>
          <w:lang w:eastAsia="ja-JP"/>
        </w:rPr>
        <w:t xml:space="preserve">attle exports to Indonesia </w:t>
      </w:r>
      <w:r w:rsidR="00945067">
        <w:rPr>
          <w:lang w:eastAsia="ja-JP"/>
        </w:rPr>
        <w:t xml:space="preserve">were predicted to </w:t>
      </w:r>
      <w:r w:rsidR="00040D03">
        <w:rPr>
          <w:lang w:eastAsia="ja-JP"/>
        </w:rPr>
        <w:t>decrease in 2020 due the COVID</w:t>
      </w:r>
      <w:r w:rsidR="007A20E0">
        <w:rPr>
          <w:lang w:eastAsia="ja-JP"/>
        </w:rPr>
        <w:t>-</w:t>
      </w:r>
      <w:r w:rsidR="00040D03">
        <w:rPr>
          <w:lang w:eastAsia="ja-JP"/>
        </w:rPr>
        <w:t>19</w:t>
      </w:r>
      <w:r w:rsidR="00945067">
        <w:rPr>
          <w:lang w:eastAsia="ja-JP"/>
        </w:rPr>
        <w:t xml:space="preserve"> pandemic</w:t>
      </w:r>
      <w:r w:rsidR="00040D03">
        <w:rPr>
          <w:lang w:eastAsia="ja-JP"/>
        </w:rPr>
        <w:t xml:space="preserve">, </w:t>
      </w:r>
      <w:r w:rsidR="00945067">
        <w:rPr>
          <w:lang w:eastAsia="ja-JP"/>
        </w:rPr>
        <w:t xml:space="preserve">but </w:t>
      </w:r>
      <w:r w:rsidR="00040D03">
        <w:rPr>
          <w:lang w:eastAsia="ja-JP"/>
        </w:rPr>
        <w:t xml:space="preserve">trade </w:t>
      </w:r>
      <w:r w:rsidR="00305EA3">
        <w:rPr>
          <w:lang w:eastAsia="ja-JP"/>
        </w:rPr>
        <w:t>wa</w:t>
      </w:r>
      <w:r w:rsidR="00040D03">
        <w:rPr>
          <w:lang w:eastAsia="ja-JP"/>
        </w:rPr>
        <w:t>s expected to improve over the next 6</w:t>
      </w:r>
      <w:r w:rsidR="00945067">
        <w:rPr>
          <w:lang w:eastAsia="ja-JP"/>
        </w:rPr>
        <w:t> </w:t>
      </w:r>
      <w:r w:rsidR="00040D03">
        <w:rPr>
          <w:lang w:eastAsia="ja-JP"/>
        </w:rPr>
        <w:t>years due to improvements to</w:t>
      </w:r>
      <w:r w:rsidR="000A4C60">
        <w:rPr>
          <w:lang w:eastAsia="ja-JP"/>
        </w:rPr>
        <w:t xml:space="preserve"> the</w:t>
      </w:r>
      <w:r w:rsidR="00040D03">
        <w:rPr>
          <w:lang w:eastAsia="ja-JP"/>
        </w:rPr>
        <w:t xml:space="preserve"> tariff-rate quota on live cattle.</w:t>
      </w:r>
    </w:p>
    <w:p w14:paraId="6776B65D" w14:textId="6231D80D" w:rsidR="00040D03" w:rsidRDefault="008D5400" w:rsidP="009B5A65">
      <w:pPr>
        <w:rPr>
          <w:lang w:eastAsia="ja-JP"/>
        </w:rPr>
      </w:pPr>
      <w:r>
        <w:rPr>
          <w:lang w:eastAsia="ja-JP"/>
        </w:rPr>
        <w:t>However, in the short term, several years of drought have reduced the number of cattle available for export.</w:t>
      </w:r>
      <w:r w:rsidR="000A4C60">
        <w:rPr>
          <w:lang w:eastAsia="ja-JP"/>
        </w:rPr>
        <w:t xml:space="preserve"> The recent improved season in Australia</w:t>
      </w:r>
      <w:r w:rsidR="00945067">
        <w:rPr>
          <w:lang w:eastAsia="ja-JP"/>
        </w:rPr>
        <w:t>’s</w:t>
      </w:r>
      <w:r w:rsidR="000A4C60">
        <w:rPr>
          <w:lang w:eastAsia="ja-JP"/>
        </w:rPr>
        <w:t xml:space="preserve"> eastern states has also increased domestic demand. </w:t>
      </w:r>
      <w:r w:rsidR="00945067">
        <w:rPr>
          <w:lang w:eastAsia="ja-JP"/>
        </w:rPr>
        <w:t>T</w:t>
      </w:r>
      <w:r>
        <w:rPr>
          <w:lang w:eastAsia="ja-JP"/>
        </w:rPr>
        <w:t xml:space="preserve">he </w:t>
      </w:r>
      <w:r w:rsidR="008D3848">
        <w:rPr>
          <w:lang w:eastAsia="ja-JP"/>
        </w:rPr>
        <w:t>price</w:t>
      </w:r>
      <w:r>
        <w:rPr>
          <w:lang w:eastAsia="ja-JP"/>
        </w:rPr>
        <w:t xml:space="preserve"> of Australian cattle has </w:t>
      </w:r>
      <w:r w:rsidR="00945067">
        <w:rPr>
          <w:lang w:eastAsia="ja-JP"/>
        </w:rPr>
        <w:t xml:space="preserve">subsequently </w:t>
      </w:r>
      <w:r w:rsidR="008D3848">
        <w:rPr>
          <w:lang w:eastAsia="ja-JP"/>
        </w:rPr>
        <w:t>increased</w:t>
      </w:r>
      <w:r w:rsidR="00945067">
        <w:rPr>
          <w:lang w:eastAsia="ja-JP"/>
        </w:rPr>
        <w:t>,</w:t>
      </w:r>
      <w:r w:rsidR="000A4C60">
        <w:rPr>
          <w:lang w:eastAsia="ja-JP"/>
        </w:rPr>
        <w:t xml:space="preserve"> presenting affordability challenges</w:t>
      </w:r>
      <w:r w:rsidR="008D3848">
        <w:rPr>
          <w:lang w:eastAsia="ja-JP"/>
        </w:rPr>
        <w:t xml:space="preserve"> in</w:t>
      </w:r>
      <w:r>
        <w:rPr>
          <w:lang w:eastAsia="ja-JP"/>
        </w:rPr>
        <w:t xml:space="preserve"> the Indonesian </w:t>
      </w:r>
      <w:r w:rsidR="008D3848">
        <w:rPr>
          <w:lang w:eastAsia="ja-JP"/>
        </w:rPr>
        <w:t>market.</w:t>
      </w:r>
    </w:p>
    <w:p w14:paraId="16CD0D44" w14:textId="3979D38D" w:rsidR="0012666D" w:rsidRDefault="008D5400" w:rsidP="00357EB5">
      <w:pPr>
        <w:rPr>
          <w:lang w:eastAsia="ja-JP"/>
        </w:rPr>
      </w:pPr>
      <w:r>
        <w:rPr>
          <w:lang w:eastAsia="ja-JP"/>
        </w:rPr>
        <w:lastRenderedPageBreak/>
        <w:t xml:space="preserve">From 2016 to 2020 </w:t>
      </w:r>
      <w:r w:rsidR="00451ED7">
        <w:rPr>
          <w:lang w:eastAsia="ja-JP"/>
        </w:rPr>
        <w:t xml:space="preserve">Australia exported </w:t>
      </w:r>
      <w:r w:rsidRPr="005E6F1F">
        <w:rPr>
          <w:lang w:eastAsia="ja-JP"/>
        </w:rPr>
        <w:t xml:space="preserve">over </w:t>
      </w:r>
      <w:r>
        <w:rPr>
          <w:lang w:eastAsia="ja-JP"/>
        </w:rPr>
        <w:t>38,900</w:t>
      </w:r>
      <w:r w:rsidRPr="005E6F1F">
        <w:rPr>
          <w:lang w:eastAsia="ja-JP"/>
        </w:rPr>
        <w:t xml:space="preserve"> </w:t>
      </w:r>
      <w:r>
        <w:rPr>
          <w:lang w:eastAsia="ja-JP"/>
        </w:rPr>
        <w:t>buffalo</w:t>
      </w:r>
      <w:r w:rsidRPr="005E6F1F">
        <w:rPr>
          <w:lang w:eastAsia="ja-JP"/>
        </w:rPr>
        <w:t xml:space="preserve"> </w:t>
      </w:r>
      <w:r w:rsidR="00945067">
        <w:rPr>
          <w:lang w:eastAsia="ja-JP"/>
        </w:rPr>
        <w:t xml:space="preserve">by sea </w:t>
      </w:r>
      <w:r w:rsidR="00451ED7">
        <w:rPr>
          <w:lang w:eastAsia="ja-JP"/>
        </w:rPr>
        <w:t>to 4</w:t>
      </w:r>
      <w:r w:rsidR="00945067">
        <w:rPr>
          <w:lang w:eastAsia="ja-JP"/>
        </w:rPr>
        <w:t> </w:t>
      </w:r>
      <w:r w:rsidR="00451ED7">
        <w:rPr>
          <w:lang w:eastAsia="ja-JP"/>
        </w:rPr>
        <w:t xml:space="preserve">countries </w:t>
      </w:r>
      <w:r w:rsidRPr="005E6F1F">
        <w:rPr>
          <w:lang w:eastAsia="ja-JP"/>
        </w:rPr>
        <w:t xml:space="preserve">for feeder and slaughter </w:t>
      </w:r>
      <w:r>
        <w:rPr>
          <w:lang w:eastAsia="ja-JP"/>
        </w:rPr>
        <w:t>(</w:t>
      </w:r>
      <w:r>
        <w:rPr>
          <w:lang w:eastAsia="ja-JP"/>
        </w:rPr>
        <w:fldChar w:fldCharType="begin"/>
      </w:r>
      <w:r>
        <w:rPr>
          <w:lang w:eastAsia="ja-JP"/>
        </w:rPr>
        <w:instrText xml:space="preserve"> REF _Ref39567239 \h </w:instrText>
      </w:r>
      <w:r>
        <w:rPr>
          <w:lang w:eastAsia="ja-JP"/>
        </w:rPr>
      </w:r>
      <w:r>
        <w:rPr>
          <w:lang w:eastAsia="ja-JP"/>
        </w:rPr>
        <w:fldChar w:fldCharType="separate"/>
      </w:r>
      <w:r w:rsidR="00EC5327">
        <w:t xml:space="preserve">Figure </w:t>
      </w:r>
      <w:r w:rsidR="00EC5327">
        <w:rPr>
          <w:noProof/>
        </w:rPr>
        <w:t>4</w:t>
      </w:r>
      <w:r>
        <w:rPr>
          <w:lang w:eastAsia="ja-JP"/>
        </w:rPr>
        <w:fldChar w:fldCharType="end"/>
      </w:r>
      <w:r>
        <w:rPr>
          <w:lang w:eastAsia="ja-JP"/>
        </w:rPr>
        <w:t>)</w:t>
      </w:r>
      <w:r w:rsidRPr="005E6F1F">
        <w:rPr>
          <w:lang w:eastAsia="ja-JP"/>
        </w:rPr>
        <w:t xml:space="preserve">. </w:t>
      </w:r>
      <w:r>
        <w:rPr>
          <w:lang w:eastAsia="ja-JP"/>
        </w:rPr>
        <w:t>During this period</w:t>
      </w:r>
      <w:r w:rsidR="00945067">
        <w:rPr>
          <w:lang w:eastAsia="ja-JP"/>
        </w:rPr>
        <w:t>,</w:t>
      </w:r>
      <w:r>
        <w:rPr>
          <w:lang w:eastAsia="ja-JP"/>
        </w:rPr>
        <w:t xml:space="preserve"> buffalo exports increased from 5,093 in 2015 to 9,266 in 2019. </w:t>
      </w:r>
      <w:r w:rsidR="00945067">
        <w:rPr>
          <w:lang w:eastAsia="ja-JP"/>
        </w:rPr>
        <w:t>M</w:t>
      </w:r>
      <w:r>
        <w:rPr>
          <w:lang w:eastAsia="ja-JP"/>
        </w:rPr>
        <w:t>ost consignments</w:t>
      </w:r>
      <w:r w:rsidRPr="005E6F1F">
        <w:rPr>
          <w:lang w:eastAsia="ja-JP"/>
        </w:rPr>
        <w:t xml:space="preserve"> </w:t>
      </w:r>
      <w:r>
        <w:rPr>
          <w:lang w:eastAsia="ja-JP"/>
        </w:rPr>
        <w:t xml:space="preserve">are </w:t>
      </w:r>
      <w:r w:rsidRPr="005E6F1F">
        <w:rPr>
          <w:lang w:eastAsia="ja-JP"/>
        </w:rPr>
        <w:t xml:space="preserve">sent </w:t>
      </w:r>
      <w:r>
        <w:rPr>
          <w:lang w:eastAsia="ja-JP"/>
        </w:rPr>
        <w:t>for direct slaughter</w:t>
      </w:r>
      <w:r w:rsidRPr="005E6F1F">
        <w:rPr>
          <w:lang w:eastAsia="ja-JP"/>
        </w:rPr>
        <w:t xml:space="preserve"> (</w:t>
      </w:r>
      <w:r>
        <w:rPr>
          <w:lang w:eastAsia="ja-JP"/>
        </w:rPr>
        <w:t>65</w:t>
      </w:r>
      <w:r w:rsidRPr="005E6F1F">
        <w:rPr>
          <w:lang w:eastAsia="ja-JP"/>
        </w:rPr>
        <w:t>%)</w:t>
      </w:r>
      <w:r>
        <w:rPr>
          <w:lang w:eastAsia="ja-JP"/>
        </w:rPr>
        <w:t xml:space="preserve">, </w:t>
      </w:r>
      <w:r w:rsidR="00945067">
        <w:rPr>
          <w:lang w:eastAsia="ja-JP"/>
        </w:rPr>
        <w:t xml:space="preserve">but </w:t>
      </w:r>
      <w:r>
        <w:rPr>
          <w:lang w:eastAsia="ja-JP"/>
        </w:rPr>
        <w:t>this can vary between markets. For example, from 2015 to 2019 Vietnam imported just over half the total number of buffalo</w:t>
      </w:r>
      <w:r w:rsidR="00945067">
        <w:rPr>
          <w:lang w:eastAsia="ja-JP"/>
        </w:rPr>
        <w:t xml:space="preserve"> – </w:t>
      </w:r>
      <w:r>
        <w:rPr>
          <w:lang w:eastAsia="ja-JP"/>
        </w:rPr>
        <w:t xml:space="preserve">of which 93% </w:t>
      </w:r>
      <w:r w:rsidR="001A7132">
        <w:rPr>
          <w:lang w:eastAsia="ja-JP"/>
        </w:rPr>
        <w:t>were exported as</w:t>
      </w:r>
      <w:r>
        <w:rPr>
          <w:lang w:eastAsia="ja-JP"/>
        </w:rPr>
        <w:t xml:space="preserve"> slaughter</w:t>
      </w:r>
      <w:r w:rsidR="001A7132">
        <w:rPr>
          <w:lang w:eastAsia="ja-JP"/>
        </w:rPr>
        <w:t xml:space="preserve"> buffalo</w:t>
      </w:r>
      <w:r>
        <w:rPr>
          <w:lang w:eastAsia="ja-JP"/>
        </w:rPr>
        <w:t>. Indonesia imported almost a quarter of all buffalo</w:t>
      </w:r>
      <w:r w:rsidR="00945067">
        <w:rPr>
          <w:lang w:eastAsia="ja-JP"/>
        </w:rPr>
        <w:t xml:space="preserve"> – </w:t>
      </w:r>
      <w:r>
        <w:rPr>
          <w:lang w:eastAsia="ja-JP"/>
        </w:rPr>
        <w:t xml:space="preserve">all </w:t>
      </w:r>
      <w:r w:rsidR="00945067">
        <w:rPr>
          <w:lang w:eastAsia="ja-JP"/>
        </w:rPr>
        <w:t xml:space="preserve">of which </w:t>
      </w:r>
      <w:r w:rsidR="001A7132">
        <w:rPr>
          <w:lang w:eastAsia="ja-JP"/>
        </w:rPr>
        <w:t>were exported as</w:t>
      </w:r>
      <w:r>
        <w:rPr>
          <w:lang w:eastAsia="ja-JP"/>
        </w:rPr>
        <w:t xml:space="preserve"> feeder </w:t>
      </w:r>
      <w:r w:rsidR="001A7132">
        <w:rPr>
          <w:lang w:eastAsia="ja-JP"/>
        </w:rPr>
        <w:t>buffalo</w:t>
      </w:r>
      <w:r w:rsidRPr="005E6F1F">
        <w:rPr>
          <w:lang w:eastAsia="ja-JP"/>
        </w:rPr>
        <w:t>.</w:t>
      </w:r>
    </w:p>
    <w:p w14:paraId="34085151" w14:textId="23C5A7CF" w:rsidR="009B5A65" w:rsidRDefault="008D5400" w:rsidP="006E6558">
      <w:pPr>
        <w:pStyle w:val="Caption"/>
      </w:pPr>
      <w:bookmarkStart w:id="55" w:name="_Ref39567239"/>
      <w:bookmarkStart w:id="56" w:name="_Toc75262017"/>
      <w:r>
        <w:t xml:space="preserve">Figure </w:t>
      </w:r>
      <w:r w:rsidR="0056100D">
        <w:rPr>
          <w:noProof/>
        </w:rPr>
        <w:fldChar w:fldCharType="begin"/>
      </w:r>
      <w:r w:rsidR="0056100D">
        <w:rPr>
          <w:noProof/>
        </w:rPr>
        <w:instrText xml:space="preserve"> SEQ Figure \* ARABIC </w:instrText>
      </w:r>
      <w:r w:rsidR="0056100D">
        <w:rPr>
          <w:noProof/>
        </w:rPr>
        <w:fldChar w:fldCharType="separate"/>
      </w:r>
      <w:r w:rsidR="00EC5327">
        <w:rPr>
          <w:noProof/>
        </w:rPr>
        <w:t>4</w:t>
      </w:r>
      <w:r w:rsidR="0056100D">
        <w:rPr>
          <w:noProof/>
        </w:rPr>
        <w:fldChar w:fldCharType="end"/>
      </w:r>
      <w:bookmarkEnd w:id="55"/>
      <w:r>
        <w:t xml:space="preserve"> </w:t>
      </w:r>
      <w:r w:rsidR="00740F0F">
        <w:t>Share of c</w:t>
      </w:r>
      <w:r>
        <w:t xml:space="preserve">attle </w:t>
      </w:r>
      <w:r w:rsidR="00357EB5">
        <w:t xml:space="preserve">and buffalo </w:t>
      </w:r>
      <w:r>
        <w:t>exports</w:t>
      </w:r>
      <w:r w:rsidR="00740F0F">
        <w:t>, by country,</w:t>
      </w:r>
      <w:r w:rsidR="001A1A96">
        <w:t xml:space="preserve"> </w:t>
      </w:r>
      <w:r>
        <w:t>201</w:t>
      </w:r>
      <w:r w:rsidR="00D65861">
        <w:t>6</w:t>
      </w:r>
      <w:r>
        <w:t xml:space="preserve"> to 20</w:t>
      </w:r>
      <w:r w:rsidR="00D65861">
        <w:t>20</w:t>
      </w:r>
      <w:bookmarkEnd w:id="56"/>
    </w:p>
    <w:p w14:paraId="3EDC1DFD" w14:textId="22DD4F1E" w:rsidR="001070D4" w:rsidRPr="003B0DF9" w:rsidRDefault="008D5400" w:rsidP="003B0DF9">
      <w:r>
        <w:rPr>
          <w:noProof/>
        </w:rPr>
        <w:drawing>
          <wp:inline distT="0" distB="0" distL="0" distR="0" wp14:anchorId="307F758C" wp14:editId="532C6944">
            <wp:extent cx="6469380" cy="2476500"/>
            <wp:effectExtent l="0" t="0" r="7620" b="0"/>
            <wp:docPr id="11" name="Picture 11" descr="Two pie charts showing percentage of cattle exported by country Indonesia 58.4%, Vietnam 22.8%, Israel 6%, Russia 2.7%, Malaysia 2.4% and others 7.7%. Second pie chart shows percentage of buffalo exported by country Vietnam 50.5%, Indonesia 24.1%, Malaysia 19.2% and Brunei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pie charts showing percentage of cattle exported by country Indonesia 58.4%, Vietnam 22.8%, Israel 6%, Russia 2.7%, Malaysia 2.4% and others 7.7%. Second pie chart shows percentage of buffalo exported by country Vietnam 50.5%, Indonesia 24.1%, Malaysia 19.2% and Brunei 6.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69380" cy="2476500"/>
                    </a:xfrm>
                    <a:prstGeom prst="rect">
                      <a:avLst/>
                    </a:prstGeom>
                    <a:noFill/>
                  </pic:spPr>
                </pic:pic>
              </a:graphicData>
            </a:graphic>
          </wp:inline>
        </w:drawing>
      </w:r>
    </w:p>
    <w:p w14:paraId="5CDD0496" w14:textId="0177A2A3" w:rsidR="005D47AF" w:rsidRDefault="008D5400" w:rsidP="00CD6B2F">
      <w:pPr>
        <w:pStyle w:val="Heading2"/>
      </w:pPr>
      <w:bookmarkStart w:id="57" w:name="_Toc75261992"/>
      <w:r>
        <w:lastRenderedPageBreak/>
        <w:t>A</w:t>
      </w:r>
      <w:r w:rsidR="00BE57CF">
        <w:t xml:space="preserve">nimal </w:t>
      </w:r>
      <w:r w:rsidR="002C0C2D">
        <w:t>health and w</w:t>
      </w:r>
      <w:r w:rsidR="00CD6B2F">
        <w:t>elfare</w:t>
      </w:r>
      <w:r w:rsidR="00897112">
        <w:t xml:space="preserve"> standards</w:t>
      </w:r>
      <w:bookmarkEnd w:id="57"/>
    </w:p>
    <w:p w14:paraId="58B21826" w14:textId="074952E7" w:rsidR="00607D57" w:rsidRDefault="008D5400" w:rsidP="004A7DDE">
      <w:pPr>
        <w:pStyle w:val="Heading3"/>
      </w:pPr>
      <w:bookmarkStart w:id="58" w:name="_Toc75261993"/>
      <w:r>
        <w:t>International animal welfare standards</w:t>
      </w:r>
      <w:bookmarkEnd w:id="58"/>
    </w:p>
    <w:p w14:paraId="49633C71" w14:textId="47859DC0" w:rsidR="00786166" w:rsidRDefault="008D5400" w:rsidP="00371965">
      <w:r>
        <w:t xml:space="preserve">The World Organisation for Animal Health (OIE) is an intergovernmental organisation that coordinates, supports and promotes animal disease control. </w:t>
      </w:r>
      <w:r w:rsidR="00804739">
        <w:t xml:space="preserve">The </w:t>
      </w:r>
      <w:r w:rsidR="00464CA5">
        <w:t xml:space="preserve">182 </w:t>
      </w:r>
      <w:r w:rsidR="004749C1">
        <w:t>m</w:t>
      </w:r>
      <w:r w:rsidR="00255E17">
        <w:t xml:space="preserve">ember </w:t>
      </w:r>
      <w:r w:rsidR="004749C1">
        <w:t>c</w:t>
      </w:r>
      <w:r w:rsidR="00255E17">
        <w:t>ountries</w:t>
      </w:r>
      <w:r w:rsidR="00804739">
        <w:t xml:space="preserve"> have provided the OIE with the mandate</w:t>
      </w:r>
      <w:r w:rsidR="00DC5B50">
        <w:t xml:space="preserve"> </w:t>
      </w:r>
      <w:r w:rsidR="00745DA6">
        <w:t>to become the world’s foremost animal welfare organisation</w:t>
      </w:r>
      <w:r w:rsidR="004026F1">
        <w:t xml:space="preserve">. Under article 7.1.1 of their </w:t>
      </w:r>
      <w:r w:rsidR="00AA0FA5">
        <w:t>T</w:t>
      </w:r>
      <w:r w:rsidR="004026F1">
        <w:t xml:space="preserve">errestrial </w:t>
      </w:r>
      <w:r w:rsidR="00AA0FA5">
        <w:t>Animal Health Code</w:t>
      </w:r>
      <w:r w:rsidR="002B2E4C">
        <w:t xml:space="preserve">, the OIE </w:t>
      </w:r>
      <w:r w:rsidR="008C61A8">
        <w:t>defines</w:t>
      </w:r>
      <w:r w:rsidR="002B2E4C">
        <w:t xml:space="preserve"> animal welfare</w:t>
      </w:r>
      <w:r w:rsidR="008C61A8">
        <w:t xml:space="preserve"> as</w:t>
      </w:r>
      <w:r w:rsidR="002B2E4C">
        <w:t>:</w:t>
      </w:r>
    </w:p>
    <w:p w14:paraId="50FD0C94" w14:textId="48B86DCB" w:rsidR="0094305C" w:rsidRDefault="008D5400" w:rsidP="002B2E4C">
      <w:pPr>
        <w:pStyle w:val="Quote"/>
      </w:pPr>
      <w:r>
        <w:t>…</w:t>
      </w:r>
      <w:r w:rsidR="00371965">
        <w:t xml:space="preserve">the physical and mental state of an animal in relation to the conditions in which it lives and dies. </w:t>
      </w:r>
      <w:r w:rsidR="00371965" w:rsidRPr="00371965">
        <w:t xml:space="preserve">An animal experiences good welfare if the animal is healthy, comfortable, well nourished, safe, is not suffering from unpleasant states such as pain, fear and distress, and is able to express behaviours that are important for its physical and mental </w:t>
      </w:r>
      <w:r w:rsidR="00371965" w:rsidRPr="001C37B2">
        <w:t>state</w:t>
      </w:r>
      <w:r w:rsidR="00786166" w:rsidRPr="001C37B2">
        <w:t xml:space="preserve"> (OIE 202</w:t>
      </w:r>
      <w:r w:rsidR="002A43A1" w:rsidRPr="001C37B2">
        <w:t>1</w:t>
      </w:r>
      <w:r w:rsidR="00786166" w:rsidRPr="001C37B2">
        <w:t>)</w:t>
      </w:r>
      <w:r w:rsidR="00371965" w:rsidRPr="001C37B2">
        <w:t>.</w:t>
      </w:r>
    </w:p>
    <w:p w14:paraId="75CD7DD5" w14:textId="6DE6C249" w:rsidR="00743D4D" w:rsidRDefault="008D5400" w:rsidP="00743D4D">
      <w:r>
        <w:t xml:space="preserve">The OIE provides </w:t>
      </w:r>
      <w:r w:rsidR="00064169">
        <w:t>guidelines</w:t>
      </w:r>
      <w:r>
        <w:t xml:space="preserve"> for </w:t>
      </w:r>
      <w:r w:rsidR="00450DC7">
        <w:t xml:space="preserve">the minimum level of </w:t>
      </w:r>
      <w:r>
        <w:t>animal welfare</w:t>
      </w:r>
      <w:r w:rsidR="003518AA">
        <w:t xml:space="preserve"> that each </w:t>
      </w:r>
      <w:r w:rsidR="00CC7476">
        <w:t>m</w:t>
      </w:r>
      <w:r w:rsidR="003518AA">
        <w:t>ember should follow</w:t>
      </w:r>
      <w:r w:rsidR="002B511E">
        <w:t>.</w:t>
      </w:r>
      <w:r w:rsidR="00CC7476">
        <w:t xml:space="preserve"> </w:t>
      </w:r>
      <w:r w:rsidR="002B511E">
        <w:t>H</w:t>
      </w:r>
      <w:r w:rsidR="00CC7476">
        <w:t>owever</w:t>
      </w:r>
      <w:r w:rsidR="00924E48">
        <w:t>,</w:t>
      </w:r>
      <w:r w:rsidR="003518AA">
        <w:t xml:space="preserve"> the</w:t>
      </w:r>
      <w:r w:rsidR="002B511E">
        <w:t>se guidelines</w:t>
      </w:r>
      <w:r w:rsidR="003518AA">
        <w:t xml:space="preserve"> are not imposed by law in all countries. The guiding principles reflect </w:t>
      </w:r>
      <w:r>
        <w:t>that:</w:t>
      </w:r>
    </w:p>
    <w:p w14:paraId="76C48C4A" w14:textId="14C4C775" w:rsidR="00743D4D" w:rsidRDefault="008D5400" w:rsidP="00743D4D">
      <w:pPr>
        <w:pStyle w:val="ListBullet"/>
      </w:pPr>
      <w:r w:rsidRPr="00743D4D">
        <w:t>there is a critical relationship between animal health and animal welfare</w:t>
      </w:r>
    </w:p>
    <w:p w14:paraId="0351495A" w14:textId="485CB778" w:rsidR="00740F0F" w:rsidRDefault="008D5400" w:rsidP="00743D4D">
      <w:pPr>
        <w:pStyle w:val="ListBullet"/>
      </w:pPr>
      <w:r>
        <w:t>t</w:t>
      </w:r>
      <w:r w:rsidR="0013608B" w:rsidRPr="00743D4D">
        <w:t>he</w:t>
      </w:r>
      <w:r w:rsidR="00743D4D" w:rsidRPr="00743D4D">
        <w:t xml:space="preserve"> scientific assessment of animal welfare involves diverse elements </w:t>
      </w:r>
      <w:r>
        <w:t xml:space="preserve">that </w:t>
      </w:r>
      <w:r w:rsidR="00743D4D" w:rsidRPr="00743D4D">
        <w:t>need to be considered together</w:t>
      </w:r>
    </w:p>
    <w:p w14:paraId="00C29834" w14:textId="69BA4B21" w:rsidR="00743D4D" w:rsidRDefault="008D5400" w:rsidP="00743D4D">
      <w:pPr>
        <w:pStyle w:val="ListBullet"/>
      </w:pPr>
      <w:r w:rsidRPr="00743D4D">
        <w:t>selecting and weighing the</w:t>
      </w:r>
      <w:r w:rsidR="00740F0F">
        <w:t xml:space="preserve"> diverse elements of animal welfare</w:t>
      </w:r>
      <w:r w:rsidRPr="00743D4D">
        <w:t xml:space="preserve"> often involves value-based assumptions </w:t>
      </w:r>
      <w:r w:rsidR="00740F0F">
        <w:t>that</w:t>
      </w:r>
      <w:r w:rsidR="00740F0F" w:rsidRPr="00740F0F">
        <w:t xml:space="preserve"> </w:t>
      </w:r>
      <w:r w:rsidRPr="00743D4D">
        <w:t>should be made as explicit as possible</w:t>
      </w:r>
    </w:p>
    <w:p w14:paraId="7C004926" w14:textId="2F4A9F69" w:rsidR="00743D4D" w:rsidRDefault="008D5400" w:rsidP="00743D4D">
      <w:pPr>
        <w:pStyle w:val="ListBullet"/>
      </w:pPr>
      <w:r w:rsidRPr="00743D4D">
        <w:t>the use of animals carries with it an ethical responsibility to ensure the</w:t>
      </w:r>
      <w:r w:rsidR="002B511E">
        <w:t>ir</w:t>
      </w:r>
      <w:r w:rsidRPr="00743D4D">
        <w:t xml:space="preserve"> welfare to the greatest extent practicable</w:t>
      </w:r>
    </w:p>
    <w:p w14:paraId="4570C4D2" w14:textId="153B6090" w:rsidR="00743D4D" w:rsidRDefault="008D5400" w:rsidP="00743D4D">
      <w:pPr>
        <w:pStyle w:val="ListBullet"/>
      </w:pPr>
      <w:r>
        <w:t xml:space="preserve">comparison of animal welfare standards and recommendations should be </w:t>
      </w:r>
      <w:r w:rsidRPr="00E6392A">
        <w:t xml:space="preserve">based on </w:t>
      </w:r>
      <w:r w:rsidR="00EA726F" w:rsidRPr="00E6392A">
        <w:t>e</w:t>
      </w:r>
      <w:r w:rsidR="0013608B" w:rsidRPr="00E6392A">
        <w:t>quivalent</w:t>
      </w:r>
      <w:r w:rsidRPr="00E6392A">
        <w:t xml:space="preserve"> outcomes based on performance criteria, rather than on identical systems based</w:t>
      </w:r>
      <w:r w:rsidRPr="00743D4D">
        <w:t xml:space="preserve"> on design criteria.</w:t>
      </w:r>
    </w:p>
    <w:p w14:paraId="6F0A010B" w14:textId="16E7FB06" w:rsidR="002F79E4" w:rsidRDefault="008D5400" w:rsidP="00163695">
      <w:r w:rsidRPr="00257CB6">
        <w:t xml:space="preserve">The guidelines are often referred to as </w:t>
      </w:r>
      <w:r w:rsidR="0039529C">
        <w:t>‘</w:t>
      </w:r>
      <w:r w:rsidRPr="00257CB6">
        <w:t>sta</w:t>
      </w:r>
      <w:r w:rsidRPr="00397A3E">
        <w:t>ndards</w:t>
      </w:r>
      <w:r w:rsidR="0039529C">
        <w:t>’</w:t>
      </w:r>
      <w:r w:rsidR="00950A97">
        <w:t>,</w:t>
      </w:r>
      <w:r w:rsidRPr="00397A3E">
        <w:t xml:space="preserve"> </w:t>
      </w:r>
      <w:r w:rsidR="002B511E">
        <w:t xml:space="preserve">but </w:t>
      </w:r>
      <w:r w:rsidRPr="00397A3E">
        <w:t>application of the</w:t>
      </w:r>
      <w:r w:rsidR="0039529C">
        <w:t>se</w:t>
      </w:r>
      <w:r w:rsidRPr="00397A3E">
        <w:t xml:space="preserve"> </w:t>
      </w:r>
      <w:r w:rsidRPr="00E6392A">
        <w:t>standards</w:t>
      </w:r>
      <w:r w:rsidRPr="00397A3E">
        <w:t xml:space="preserve"> are not consistent for all OIE member countries. For </w:t>
      </w:r>
      <w:r w:rsidR="005F4A93" w:rsidRPr="00397A3E">
        <w:t>example,</w:t>
      </w:r>
      <w:r w:rsidR="00450DC7" w:rsidRPr="00397A3E">
        <w:t xml:space="preserve"> </w:t>
      </w:r>
      <w:r w:rsidR="00A51D83" w:rsidRPr="00397A3E">
        <w:t xml:space="preserve">the </w:t>
      </w:r>
      <w:r w:rsidR="00EE7D30" w:rsidRPr="00397A3E">
        <w:t xml:space="preserve">mechanical </w:t>
      </w:r>
      <w:r w:rsidR="00450DC7" w:rsidRPr="00397A3E">
        <w:t xml:space="preserve">stunning of cattle </w:t>
      </w:r>
      <w:r w:rsidR="00A51D83" w:rsidRPr="00397A3E">
        <w:t xml:space="preserve">before slaughter </w:t>
      </w:r>
      <w:r w:rsidR="00397A3E">
        <w:t>is mandated in some countries and not in others</w:t>
      </w:r>
      <w:r w:rsidR="00B367B1" w:rsidRPr="00397A3E">
        <w:t>.</w:t>
      </w:r>
      <w:r w:rsidR="00EE7D30" w:rsidRPr="00397A3E">
        <w:t xml:space="preserve"> </w:t>
      </w:r>
      <w:r w:rsidR="00D847AE" w:rsidRPr="00257CB6">
        <w:t xml:space="preserve">Australia is the only livestock exporting country that requires its exporters to achieve specific animal welfare outcomes for </w:t>
      </w:r>
      <w:r w:rsidR="00030D76">
        <w:t xml:space="preserve">its </w:t>
      </w:r>
      <w:r w:rsidR="00D847AE" w:rsidRPr="00257CB6">
        <w:t xml:space="preserve">livestock in the importing country. </w:t>
      </w:r>
      <w:r w:rsidR="00831C92">
        <w:t xml:space="preserve">To date, </w:t>
      </w:r>
      <w:r w:rsidR="00163695">
        <w:t>ESCAS appr</w:t>
      </w:r>
      <w:r w:rsidR="00255E17">
        <w:t>oval</w:t>
      </w:r>
      <w:r w:rsidR="00574592">
        <w:t>s</w:t>
      </w:r>
      <w:r w:rsidR="00255E17">
        <w:t xml:space="preserve"> </w:t>
      </w:r>
      <w:r w:rsidR="00831C92">
        <w:t>have only been</w:t>
      </w:r>
      <w:r w:rsidR="00255E17">
        <w:t xml:space="preserve"> granted for </w:t>
      </w:r>
      <w:r w:rsidR="00FA01CF">
        <w:t xml:space="preserve">feeder and slaughter </w:t>
      </w:r>
      <w:r w:rsidR="00464CA5">
        <w:t xml:space="preserve">livestock exported to </w:t>
      </w:r>
      <w:r w:rsidR="00255E17">
        <w:t>a</w:t>
      </w:r>
      <w:r w:rsidR="00574592">
        <w:t xml:space="preserve"> country that is a member of the </w:t>
      </w:r>
      <w:r w:rsidR="00255E17">
        <w:t>OIE</w:t>
      </w:r>
      <w:r w:rsidR="00163695">
        <w:t>.</w:t>
      </w:r>
    </w:p>
    <w:p w14:paraId="4419A813" w14:textId="0479ADBD" w:rsidR="00DF72F0" w:rsidRDefault="008D5400" w:rsidP="00DF72F0">
      <w:pPr>
        <w:rPr>
          <w:lang w:val="en" w:eastAsia="ja-JP"/>
        </w:rPr>
      </w:pPr>
      <w:r>
        <w:t>ESCAS approval can be given to a facility that also processes non-ESCAS livestock</w:t>
      </w:r>
      <w:r w:rsidR="00901BAC">
        <w:t xml:space="preserve"> in a manner that would not be acceptable for ESCAS livestock</w:t>
      </w:r>
      <w:r>
        <w:t xml:space="preserve">. </w:t>
      </w:r>
      <w:bookmarkStart w:id="59" w:name="_Toc63411125"/>
      <w:bookmarkStart w:id="60" w:name="_Toc63684736"/>
      <w:bookmarkStart w:id="61" w:name="_Toc63411126"/>
      <w:bookmarkStart w:id="62" w:name="_Toc63684737"/>
      <w:bookmarkStart w:id="63" w:name="_Toc63411127"/>
      <w:bookmarkStart w:id="64" w:name="_Toc63684738"/>
      <w:bookmarkStart w:id="65" w:name="_Toc63411128"/>
      <w:bookmarkStart w:id="66" w:name="_Toc63684739"/>
      <w:bookmarkEnd w:id="59"/>
      <w:bookmarkEnd w:id="60"/>
      <w:bookmarkEnd w:id="61"/>
      <w:bookmarkEnd w:id="62"/>
      <w:bookmarkEnd w:id="63"/>
      <w:bookmarkEnd w:id="64"/>
      <w:bookmarkEnd w:id="65"/>
      <w:bookmarkEnd w:id="66"/>
      <w:r w:rsidR="002B511E">
        <w:t>I</w:t>
      </w:r>
      <w:r>
        <w:t xml:space="preserve">t is preferable that the facilities fully adopt ESCAS standards, </w:t>
      </w:r>
      <w:r w:rsidR="002B511E">
        <w:t xml:space="preserve">but </w:t>
      </w:r>
      <w:r>
        <w:t>it is beyond the reasonable</w:t>
      </w:r>
      <w:r w:rsidR="00F1657E">
        <w:t xml:space="preserve"> and practical</w:t>
      </w:r>
      <w:r>
        <w:t xml:space="preserve"> </w:t>
      </w:r>
      <w:r w:rsidR="00F1657E">
        <w:t>scope</w:t>
      </w:r>
      <w:r>
        <w:t xml:space="preserve"> of </w:t>
      </w:r>
      <w:r w:rsidR="00901BAC">
        <w:t>ESCAS for these requirements to be stretched to the processing of livestock from non-Australian sources</w:t>
      </w:r>
      <w:r>
        <w:t xml:space="preserve">. However, </w:t>
      </w:r>
      <w:r w:rsidRPr="002F79E4">
        <w:rPr>
          <w:lang w:val="en" w:eastAsia="ja-JP"/>
        </w:rPr>
        <w:t xml:space="preserve">evidence of poor practices relating to non-ESCAS livestock </w:t>
      </w:r>
      <w:r w:rsidR="00E31B1B">
        <w:rPr>
          <w:lang w:val="en" w:eastAsia="ja-JP"/>
        </w:rPr>
        <w:t>should</w:t>
      </w:r>
      <w:r w:rsidRPr="002F79E4">
        <w:rPr>
          <w:lang w:val="en" w:eastAsia="ja-JP"/>
        </w:rPr>
        <w:t xml:space="preserve"> be a risk factor that the department </w:t>
      </w:r>
      <w:r w:rsidR="00901BAC">
        <w:rPr>
          <w:lang w:val="en" w:eastAsia="ja-JP"/>
        </w:rPr>
        <w:t>consider</w:t>
      </w:r>
      <w:r w:rsidR="00E31B1B">
        <w:rPr>
          <w:lang w:val="en" w:eastAsia="ja-JP"/>
        </w:rPr>
        <w:t>s</w:t>
      </w:r>
      <w:r w:rsidRPr="002F79E4">
        <w:rPr>
          <w:lang w:val="en" w:eastAsia="ja-JP"/>
        </w:rPr>
        <w:t xml:space="preserve"> in its approval and compliance monitoring framework</w:t>
      </w:r>
      <w:r>
        <w:rPr>
          <w:lang w:val="en" w:eastAsia="ja-JP"/>
        </w:rPr>
        <w:t>.</w:t>
      </w:r>
    </w:p>
    <w:p w14:paraId="477748F8" w14:textId="693E1E89" w:rsidR="00574592" w:rsidRPr="00574592" w:rsidRDefault="008D5400" w:rsidP="00F01D5E">
      <w:pPr>
        <w:pStyle w:val="Heading3"/>
      </w:pPr>
      <w:bookmarkStart w:id="67" w:name="_Toc75261994"/>
      <w:r w:rsidRPr="00574592">
        <w:lastRenderedPageBreak/>
        <w:t xml:space="preserve">ESCAS </w:t>
      </w:r>
      <w:r w:rsidR="00607D57">
        <w:t>a</w:t>
      </w:r>
      <w:r w:rsidRPr="00574592">
        <w:t xml:space="preserve">nimal </w:t>
      </w:r>
      <w:r w:rsidR="00607D57">
        <w:t>w</w:t>
      </w:r>
      <w:r w:rsidRPr="00574592">
        <w:t xml:space="preserve">elfare </w:t>
      </w:r>
      <w:r w:rsidR="00607D57">
        <w:t>s</w:t>
      </w:r>
      <w:r w:rsidRPr="00574592">
        <w:t>tandards</w:t>
      </w:r>
      <w:bookmarkEnd w:id="67"/>
    </w:p>
    <w:p w14:paraId="781C6802" w14:textId="2B887954" w:rsidR="000868A1" w:rsidRPr="00257CB6" w:rsidRDefault="008D5400" w:rsidP="000868A1">
      <w:r w:rsidRPr="00B90B9E">
        <w:t xml:space="preserve">To comply with ESCAS, exporters must demonstrate that they have a supply chain assurance system that </w:t>
      </w:r>
      <w:r w:rsidR="00804739">
        <w:t>ensure</w:t>
      </w:r>
      <w:r w:rsidR="00E45011">
        <w:t>s</w:t>
      </w:r>
      <w:r w:rsidR="00804739">
        <w:t xml:space="preserve"> </w:t>
      </w:r>
      <w:r w:rsidR="00E45011">
        <w:t xml:space="preserve">livestock exported for slaughter meet </w:t>
      </w:r>
      <w:r w:rsidR="00C12531">
        <w:t>OIE</w:t>
      </w:r>
      <w:r w:rsidRPr="00B90B9E">
        <w:t xml:space="preserve"> standards for animal welfare.</w:t>
      </w:r>
      <w:r>
        <w:t xml:space="preserve"> U</w:t>
      </w:r>
      <w:r w:rsidRPr="00257CB6">
        <w:t xml:space="preserve">nder ESCAS, </w:t>
      </w:r>
      <w:r>
        <w:t xml:space="preserve">Australian </w:t>
      </w:r>
      <w:r w:rsidRPr="00257CB6">
        <w:t>exporters</w:t>
      </w:r>
      <w:r>
        <w:t xml:space="preserve"> shou</w:t>
      </w:r>
      <w:r w:rsidRPr="00257CB6">
        <w:t>ld:</w:t>
      </w:r>
    </w:p>
    <w:p w14:paraId="74CEFFDF" w14:textId="0288E717" w:rsidR="000868A1" w:rsidRPr="003669F0" w:rsidRDefault="008D5400" w:rsidP="000868A1">
      <w:pPr>
        <w:pStyle w:val="ListBullet"/>
      </w:pPr>
      <w:r w:rsidRPr="003669F0">
        <w:t xml:space="preserve">meet </w:t>
      </w:r>
      <w:r w:rsidR="00E45011">
        <w:t xml:space="preserve">or exceed </w:t>
      </w:r>
      <w:r w:rsidRPr="003669F0">
        <w:t>the current</w:t>
      </w:r>
      <w:r w:rsidR="0039018E" w:rsidRPr="0039018E">
        <w:t xml:space="preserve"> </w:t>
      </w:r>
      <w:r w:rsidR="00C12531">
        <w:t>OIE</w:t>
      </w:r>
      <w:r w:rsidR="0039018E" w:rsidRPr="003669F0">
        <w:t xml:space="preserve"> </w:t>
      </w:r>
      <w:r w:rsidRPr="003669F0">
        <w:t xml:space="preserve">guidelines </w:t>
      </w:r>
      <w:r w:rsidRPr="00AF7F0B">
        <w:t>for animal welfare</w:t>
      </w:r>
    </w:p>
    <w:p w14:paraId="443B04A0" w14:textId="485AFDD6" w:rsidR="000868A1" w:rsidRPr="009136A1" w:rsidRDefault="008D5400" w:rsidP="000868A1">
      <w:pPr>
        <w:pStyle w:val="ListBullet"/>
      </w:pPr>
      <w:r w:rsidRPr="003669F0">
        <w:t xml:space="preserve">ensure </w:t>
      </w:r>
      <w:r w:rsidRPr="00BD5080">
        <w:t xml:space="preserve">all livestock </w:t>
      </w:r>
      <w:r>
        <w:t>are</w:t>
      </w:r>
      <w:r w:rsidRPr="00BD5080">
        <w:t xml:space="preserve"> traced and accounted for within the supply chain </w:t>
      </w:r>
      <w:r w:rsidRPr="003669F0">
        <w:t>by</w:t>
      </w:r>
      <w:r w:rsidRPr="00BD5080">
        <w:t xml:space="preserve"> </w:t>
      </w:r>
      <w:r>
        <w:t xml:space="preserve">individually </w:t>
      </w:r>
      <w:r w:rsidRPr="00BD5080">
        <w:t>tagg</w:t>
      </w:r>
      <w:r w:rsidRPr="003669F0">
        <w:t>ing</w:t>
      </w:r>
      <w:r>
        <w:t xml:space="preserve"> cattle</w:t>
      </w:r>
      <w:r w:rsidR="0026620E">
        <w:t xml:space="preserve"> and tracking sheep on a mob</w:t>
      </w:r>
      <w:r w:rsidR="009B322B">
        <w:t>-</w:t>
      </w:r>
      <w:r w:rsidR="0026620E">
        <w:t>bas</w:t>
      </w:r>
      <w:r w:rsidR="00C57BA9">
        <w:t>is</w:t>
      </w:r>
    </w:p>
    <w:p w14:paraId="0C883EED" w14:textId="21A4C5DF" w:rsidR="000868A1" w:rsidRDefault="00FA01CF" w:rsidP="000868A1">
      <w:pPr>
        <w:pStyle w:val="ListBullet"/>
      </w:pPr>
      <w:r>
        <w:t>use appropriately accredited independent auditors</w:t>
      </w:r>
      <w:r w:rsidR="008D5400">
        <w:t>.</w:t>
      </w:r>
    </w:p>
    <w:p w14:paraId="321FA132" w14:textId="13C98840" w:rsidR="000868A1" w:rsidRDefault="008D5400" w:rsidP="00B2791B">
      <w:r>
        <w:t>The department provides guidance documents for livestock exporters</w:t>
      </w:r>
      <w:r w:rsidR="00E45011">
        <w:t>,</w:t>
      </w:r>
      <w:r>
        <w:t xml:space="preserve"> such as an </w:t>
      </w:r>
      <w:r w:rsidRPr="00574592">
        <w:t>ESCAS animal welfare standard</w:t>
      </w:r>
      <w:r w:rsidR="00B2791B">
        <w:t xml:space="preserve"> </w:t>
      </w:r>
      <w:r w:rsidR="00D71FE0">
        <w:t>(</w:t>
      </w:r>
      <w:r w:rsidR="008B04DB">
        <w:t>D</w:t>
      </w:r>
      <w:r w:rsidR="00E005CC">
        <w:t>A</w:t>
      </w:r>
      <w:r w:rsidR="008B04DB">
        <w:t>WR</w:t>
      </w:r>
      <w:r w:rsidR="00E005CC">
        <w:t xml:space="preserve"> 201</w:t>
      </w:r>
      <w:r w:rsidR="00827C32">
        <w:t>8</w:t>
      </w:r>
      <w:r w:rsidR="00D71FE0">
        <w:t>)</w:t>
      </w:r>
      <w:r>
        <w:t xml:space="preserve">. </w:t>
      </w:r>
      <w:r w:rsidR="00574592" w:rsidRPr="00574592">
        <w:t xml:space="preserve">The </w:t>
      </w:r>
      <w:r w:rsidR="00E45011" w:rsidRPr="008A04A1">
        <w:t>s</w:t>
      </w:r>
      <w:r w:rsidR="00574592" w:rsidRPr="008A04A1">
        <w:t>tandard</w:t>
      </w:r>
      <w:r w:rsidR="00574592" w:rsidRPr="00574592">
        <w:t xml:space="preserve"> is </w:t>
      </w:r>
      <w:r w:rsidR="00D10565">
        <w:t>not current with the 2019 T</w:t>
      </w:r>
      <w:r w:rsidR="00574592" w:rsidRPr="00574592">
        <w:t xml:space="preserve">errestrial Animal Health Code version. </w:t>
      </w:r>
      <w:r>
        <w:t>For example, Standard 15</w:t>
      </w:r>
      <w:r w:rsidR="00E45011">
        <w:t xml:space="preserve"> –</w:t>
      </w:r>
      <w:r>
        <w:t xml:space="preserve"> which defines unacceptable practices for restraining animals </w:t>
      </w:r>
      <w:r w:rsidR="00E45011">
        <w:t xml:space="preserve">– </w:t>
      </w:r>
      <w:r>
        <w:t>does not include mechanical clamping of the legs or feet of the animals as the sole method of restraint.</w:t>
      </w:r>
    </w:p>
    <w:p w14:paraId="7C190C88" w14:textId="61C4964F" w:rsidR="00607D57" w:rsidRDefault="008D5400" w:rsidP="00B2791B">
      <w:r w:rsidRPr="00574592">
        <w:t>The Terrestrial Animal Health Code is consistently updated online</w:t>
      </w:r>
      <w:r w:rsidR="00407F0E">
        <w:t>.</w:t>
      </w:r>
      <w:r w:rsidRPr="00574592">
        <w:t xml:space="preserve"> </w:t>
      </w:r>
      <w:r w:rsidR="00407F0E">
        <w:t>T</w:t>
      </w:r>
      <w:r w:rsidRPr="00574592">
        <w:t xml:space="preserve">he </w:t>
      </w:r>
      <w:r w:rsidR="00E45011">
        <w:t>s</w:t>
      </w:r>
      <w:r w:rsidRPr="00574592">
        <w:t xml:space="preserve">tandard should be amended </w:t>
      </w:r>
      <w:r w:rsidR="00407F0E">
        <w:t>in line with any updates to the code</w:t>
      </w:r>
      <w:r w:rsidRPr="00574592">
        <w:t xml:space="preserve">. The version </w:t>
      </w:r>
      <w:r w:rsidR="00407F0E">
        <w:t xml:space="preserve">currently </w:t>
      </w:r>
      <w:r w:rsidRPr="00574592">
        <w:t>available on the department’s website is from 201</w:t>
      </w:r>
      <w:r w:rsidR="00780414">
        <w:t>6</w:t>
      </w:r>
      <w:r w:rsidRPr="00574592">
        <w:t>.</w:t>
      </w:r>
    </w:p>
    <w:p w14:paraId="5DE29BCA" w14:textId="798185FE" w:rsidR="006F35EE" w:rsidRDefault="008D5400" w:rsidP="00B2791B">
      <w:r>
        <w:t xml:space="preserve">The </w:t>
      </w:r>
      <w:r w:rsidR="00407F0E">
        <w:t>s</w:t>
      </w:r>
      <w:r>
        <w:t>tandard</w:t>
      </w:r>
      <w:r w:rsidR="00B2791B">
        <w:t xml:space="preserve"> lists 28 sections</w:t>
      </w:r>
      <w:r>
        <w:t xml:space="preserve"> that provide </w:t>
      </w:r>
      <w:r w:rsidR="00D71FE0">
        <w:t xml:space="preserve">guidance </w:t>
      </w:r>
      <w:r>
        <w:t xml:space="preserve">for the health and welfare of livestock in ESCAS. </w:t>
      </w:r>
      <w:r w:rsidR="00B2791B">
        <w:t>Each section</w:t>
      </w:r>
      <w:r>
        <w:t xml:space="preserve"> relate</w:t>
      </w:r>
      <w:r w:rsidR="00B2791B">
        <w:t>s</w:t>
      </w:r>
      <w:r>
        <w:t xml:space="preserve"> to one or more elements of </w:t>
      </w:r>
      <w:r w:rsidR="00B2791B">
        <w:t xml:space="preserve">the </w:t>
      </w:r>
      <w:r>
        <w:t>ESCAS</w:t>
      </w:r>
      <w:r w:rsidR="00B2791B">
        <w:t xml:space="preserve"> supply chain</w:t>
      </w:r>
      <w:r>
        <w:t>:</w:t>
      </w:r>
    </w:p>
    <w:p w14:paraId="7961EB95" w14:textId="5E3A9563" w:rsidR="006F35EE" w:rsidRDefault="008D5400" w:rsidP="004A7DDE">
      <w:pPr>
        <w:pStyle w:val="ListBullet"/>
      </w:pPr>
      <w:r>
        <w:t>land transport and discharge</w:t>
      </w:r>
    </w:p>
    <w:p w14:paraId="028E286E" w14:textId="06084585" w:rsidR="006F35EE" w:rsidRDefault="008D5400" w:rsidP="004A7DDE">
      <w:pPr>
        <w:pStyle w:val="ListBullet"/>
      </w:pPr>
      <w:r>
        <w:t>feedlots or holdings</w:t>
      </w:r>
    </w:p>
    <w:p w14:paraId="52C0B6A2" w14:textId="78FE6033" w:rsidR="006F35EE" w:rsidRDefault="008D5400" w:rsidP="004A7DDE">
      <w:pPr>
        <w:pStyle w:val="ListBullet"/>
      </w:pPr>
      <w:r>
        <w:t>lairage</w:t>
      </w:r>
    </w:p>
    <w:p w14:paraId="72EB9848" w14:textId="0881E02B" w:rsidR="006F35EE" w:rsidRDefault="008D5400" w:rsidP="00B2791B">
      <w:pPr>
        <w:pStyle w:val="ListBullet"/>
      </w:pPr>
      <w:r>
        <w:t>slaughter techniques (stunned and non-stunned).</w:t>
      </w:r>
    </w:p>
    <w:p w14:paraId="33BCDEA6" w14:textId="34607BEA" w:rsidR="00FF5526" w:rsidRDefault="008D5400" w:rsidP="00766E0B">
      <w:r w:rsidRPr="00EF088C">
        <w:t>The standards include the handling and movement of livestock, overcrowding, restraint and stunning methods.</w:t>
      </w:r>
    </w:p>
    <w:p w14:paraId="1218FEB6" w14:textId="4BF686E5" w:rsidR="006E6558" w:rsidRDefault="008D5400" w:rsidP="006E6558">
      <w:pPr>
        <w:pStyle w:val="BoxHeading"/>
        <w:rPr>
          <w:lang w:eastAsia="ja-JP"/>
        </w:rPr>
      </w:pPr>
      <w:bookmarkStart w:id="68" w:name="_Hlk68764035"/>
      <w:r w:rsidRPr="006E6558">
        <w:rPr>
          <w:lang w:eastAsia="ja-JP"/>
        </w:rPr>
        <w:t>Recommendation 2</w:t>
      </w:r>
    </w:p>
    <w:p w14:paraId="14B257F4" w14:textId="71011F56" w:rsidR="00574592" w:rsidRPr="00DF3FA9" w:rsidRDefault="008D5400" w:rsidP="00415397">
      <w:pPr>
        <w:pStyle w:val="BoxText"/>
      </w:pPr>
      <w:r w:rsidRPr="0043384D">
        <w:rPr>
          <w:lang w:eastAsia="ja-JP"/>
        </w:rPr>
        <w:t xml:space="preserve">The department should update the </w:t>
      </w:r>
      <w:r w:rsidRPr="00BD2FE4">
        <w:rPr>
          <w:lang w:eastAsia="ja-JP"/>
        </w:rPr>
        <w:t>Exporter Supply Chain Assurance System</w:t>
      </w:r>
      <w:r>
        <w:rPr>
          <w:lang w:eastAsia="ja-JP"/>
        </w:rPr>
        <w:t xml:space="preserve"> (</w:t>
      </w:r>
      <w:r w:rsidRPr="0043384D">
        <w:rPr>
          <w:lang w:eastAsia="ja-JP"/>
        </w:rPr>
        <w:t>ESCAS</w:t>
      </w:r>
      <w:r>
        <w:rPr>
          <w:lang w:eastAsia="ja-JP"/>
        </w:rPr>
        <w:t>)</w:t>
      </w:r>
      <w:r w:rsidRPr="0043384D">
        <w:rPr>
          <w:lang w:eastAsia="ja-JP"/>
        </w:rPr>
        <w:t xml:space="preserve"> animal welfare standards (E</w:t>
      </w:r>
      <w:r>
        <w:rPr>
          <w:lang w:eastAsia="ja-JP"/>
        </w:rPr>
        <w:t xml:space="preserve">xport </w:t>
      </w:r>
      <w:r w:rsidRPr="0043384D">
        <w:rPr>
          <w:lang w:eastAsia="ja-JP"/>
        </w:rPr>
        <w:t>A</w:t>
      </w:r>
      <w:r>
        <w:rPr>
          <w:lang w:eastAsia="ja-JP"/>
        </w:rPr>
        <w:t xml:space="preserve">dvisory </w:t>
      </w:r>
      <w:r w:rsidRPr="0043384D">
        <w:rPr>
          <w:lang w:eastAsia="ja-JP"/>
        </w:rPr>
        <w:t>N</w:t>
      </w:r>
      <w:r>
        <w:rPr>
          <w:lang w:eastAsia="ja-JP"/>
        </w:rPr>
        <w:t>otice</w:t>
      </w:r>
      <w:r w:rsidRPr="0043384D">
        <w:rPr>
          <w:lang w:eastAsia="ja-JP"/>
        </w:rPr>
        <w:t xml:space="preserve"> 201</w:t>
      </w:r>
      <w:r w:rsidR="00D10565">
        <w:rPr>
          <w:lang w:eastAsia="ja-JP"/>
        </w:rPr>
        <w:t>8</w:t>
      </w:r>
      <w:r>
        <w:rPr>
          <w:lang w:eastAsia="ja-JP"/>
        </w:rPr>
        <w:t>–</w:t>
      </w:r>
      <w:r w:rsidRPr="0043384D">
        <w:rPr>
          <w:lang w:eastAsia="ja-JP"/>
        </w:rPr>
        <w:t>0</w:t>
      </w:r>
      <w:r w:rsidR="00D10565">
        <w:rPr>
          <w:lang w:eastAsia="ja-JP"/>
        </w:rPr>
        <w:t>1</w:t>
      </w:r>
      <w:r w:rsidRPr="0043384D">
        <w:rPr>
          <w:lang w:eastAsia="ja-JP"/>
        </w:rPr>
        <w:t>) to be consistent with the World Organisation for Animal Health (OIE) Terrestrial Animal Health Code 2019.</w:t>
      </w:r>
      <w:bookmarkEnd w:id="68"/>
    </w:p>
    <w:p w14:paraId="400A68A9" w14:textId="29A8A26B" w:rsidR="00377EDA" w:rsidRDefault="008D5400">
      <w:pPr>
        <w:pStyle w:val="Heading2"/>
      </w:pPr>
      <w:bookmarkStart w:id="69" w:name="_Toc75261995"/>
      <w:r>
        <w:lastRenderedPageBreak/>
        <w:t>Control</w:t>
      </w:r>
      <w:r w:rsidR="0006467C">
        <w:t xml:space="preserve"> </w:t>
      </w:r>
      <w:r w:rsidR="008C29D5">
        <w:t xml:space="preserve">and traceability </w:t>
      </w:r>
      <w:r w:rsidR="0006467C">
        <w:t>in the supply chain</w:t>
      </w:r>
      <w:bookmarkEnd w:id="69"/>
    </w:p>
    <w:p w14:paraId="50E5D2C8" w14:textId="685E46C1" w:rsidR="000B56AE" w:rsidRDefault="008D5400" w:rsidP="000B56AE">
      <w:r w:rsidRPr="00FB5467">
        <w:t>One of the commitments of ESCAS is to identify where a problem exists in the supply chain and to address it directly</w:t>
      </w:r>
      <w:r>
        <w:t xml:space="preserve"> and quickly</w:t>
      </w:r>
      <w:r w:rsidRPr="00FB5467">
        <w:t xml:space="preserve">. </w:t>
      </w:r>
      <w:r w:rsidR="00407F0E">
        <w:t>However, i</w:t>
      </w:r>
      <w:r w:rsidRPr="00FB5467">
        <w:t xml:space="preserve">t is difficult to account for </w:t>
      </w:r>
      <w:r w:rsidR="003350C8">
        <w:t xml:space="preserve">and trace </w:t>
      </w:r>
      <w:r w:rsidRPr="00FB5467">
        <w:t>individual Australian livestock</w:t>
      </w:r>
      <w:r w:rsidR="0003735C">
        <w:t xml:space="preserve"> </w:t>
      </w:r>
      <w:r w:rsidRPr="00FB5467">
        <w:t xml:space="preserve">from disembarkation to slaughter. </w:t>
      </w:r>
      <w:r>
        <w:t>The i</w:t>
      </w:r>
      <w:r w:rsidRPr="00FB5467">
        <w:t>nitial increase in transpare</w:t>
      </w:r>
      <w:r w:rsidRPr="008B0020">
        <w:t>ncy and accountability has shown Australia’s commitment to humane treatment</w:t>
      </w:r>
      <w:r w:rsidRPr="00603651">
        <w:t xml:space="preserve"> </w:t>
      </w:r>
      <w:r>
        <w:t xml:space="preserve">and </w:t>
      </w:r>
      <w:r w:rsidR="00DE666D">
        <w:t xml:space="preserve">animal welfare has improved significantly </w:t>
      </w:r>
      <w:r w:rsidRPr="00FB5467">
        <w:t>since 2011</w:t>
      </w:r>
      <w:r>
        <w:t>.</w:t>
      </w:r>
    </w:p>
    <w:p w14:paraId="1BD426EA" w14:textId="39A5ECD7" w:rsidR="000B56AE" w:rsidRPr="00FB5467" w:rsidRDefault="008D5400" w:rsidP="000B56AE">
      <w:r>
        <w:t>T</w:t>
      </w:r>
      <w:r w:rsidRPr="00FB5467">
        <w:t>here ha</w:t>
      </w:r>
      <w:r w:rsidR="006A1E7A">
        <w:t>s not</w:t>
      </w:r>
      <w:r w:rsidRPr="00FB5467">
        <w:t xml:space="preserve"> been </w:t>
      </w:r>
      <w:r w:rsidR="006A1E7A">
        <w:t>a</w:t>
      </w:r>
      <w:r w:rsidRPr="00FB5467">
        <w:t xml:space="preserve"> </w:t>
      </w:r>
      <w:r>
        <w:t xml:space="preserve">major </w:t>
      </w:r>
      <w:r w:rsidRPr="00FB5467">
        <w:t xml:space="preserve">reform of the ESCAS framework since the </w:t>
      </w:r>
      <w:r>
        <w:t xml:space="preserve">release of the </w:t>
      </w:r>
      <w:r w:rsidRPr="00FB5467">
        <w:t xml:space="preserve">January 2015 </w:t>
      </w:r>
      <w:r>
        <w:t>ESCAS</w:t>
      </w:r>
      <w:r w:rsidRPr="008B0020">
        <w:t xml:space="preserve"> report</w:t>
      </w:r>
      <w:r>
        <w:t xml:space="preserve"> </w:t>
      </w:r>
      <w:r w:rsidRPr="00FB5467">
        <w:t>(</w:t>
      </w:r>
      <w:r w:rsidRPr="001C37B2">
        <w:t>Commonwealth of Australia 2015</w:t>
      </w:r>
      <w:r w:rsidRPr="00FB5467">
        <w:t>)</w:t>
      </w:r>
      <w:r>
        <w:t>, but</w:t>
      </w:r>
      <w:r w:rsidRPr="00FB5467">
        <w:t xml:space="preserve"> </w:t>
      </w:r>
      <w:r>
        <w:t>t</w:t>
      </w:r>
      <w:r w:rsidRPr="00FB5467">
        <w:t xml:space="preserve">here have been </w:t>
      </w:r>
      <w:r w:rsidR="006A1E7A">
        <w:t xml:space="preserve">a range of incremental </w:t>
      </w:r>
      <w:r w:rsidRPr="00FB5467">
        <w:t>improvements to the regulatory framework</w:t>
      </w:r>
      <w:r>
        <w:t xml:space="preserve">. </w:t>
      </w:r>
      <w:r w:rsidR="003350C8">
        <w:t>Many of t</w:t>
      </w:r>
      <w:r w:rsidRPr="00FB5467">
        <w:t xml:space="preserve">hese </w:t>
      </w:r>
      <w:r>
        <w:t xml:space="preserve">improvements are detailed in </w:t>
      </w:r>
      <w:r w:rsidR="00A84A2E">
        <w:t>e</w:t>
      </w:r>
      <w:r>
        <w:t xml:space="preserve">xport </w:t>
      </w:r>
      <w:r w:rsidR="00A84A2E">
        <w:t>a</w:t>
      </w:r>
      <w:r>
        <w:t xml:space="preserve">dvisory </w:t>
      </w:r>
      <w:r w:rsidR="00A84A2E">
        <w:t>n</w:t>
      </w:r>
      <w:r>
        <w:t>otices</w:t>
      </w:r>
      <w:r w:rsidRPr="00FB5467">
        <w:t>:</w:t>
      </w:r>
    </w:p>
    <w:p w14:paraId="34E593D5" w14:textId="2D7BD7C3" w:rsidR="000B56AE" w:rsidRDefault="008D5400" w:rsidP="000B56AE">
      <w:pPr>
        <w:pStyle w:val="ListBullet"/>
      </w:pPr>
      <w:r>
        <w:t>ESCAS applications being considered independently of the notice of intention to export applications (</w:t>
      </w:r>
      <w:r w:rsidRPr="00E005CC">
        <w:t>EAN 2014–16</w:t>
      </w:r>
      <w:r>
        <w:t>)</w:t>
      </w:r>
    </w:p>
    <w:p w14:paraId="66652E64" w14:textId="30C9FF97" w:rsidR="000B56AE" w:rsidRDefault="008D5400" w:rsidP="000B56AE">
      <w:pPr>
        <w:pStyle w:val="ListBullet"/>
      </w:pPr>
      <w:r>
        <w:t>ESCAS animal welfare audit standards and auditor checklist (</w:t>
      </w:r>
      <w:r w:rsidRPr="00E005CC">
        <w:t>EAN 2015–05</w:t>
      </w:r>
      <w:r w:rsidR="00263D93">
        <w:t xml:space="preserve"> and 2018-01</w:t>
      </w:r>
      <w:r>
        <w:t>)</w:t>
      </w:r>
    </w:p>
    <w:p w14:paraId="1E41184E" w14:textId="4508158C" w:rsidR="00C12531" w:rsidRDefault="008D5400" w:rsidP="000B56AE">
      <w:pPr>
        <w:pStyle w:val="ListBullet"/>
      </w:pPr>
      <w:r w:rsidRPr="00C12531">
        <w:t xml:space="preserve">ESCAS control and traceability standard and audit requirements for Vietnam supply chains </w:t>
      </w:r>
      <w:r>
        <w:t>(</w:t>
      </w:r>
      <w:r w:rsidRPr="00E005CC">
        <w:t>EAN 2015–10</w:t>
      </w:r>
      <w:r>
        <w:t>)</w:t>
      </w:r>
    </w:p>
    <w:p w14:paraId="52B18E44" w14:textId="5DD21B9C" w:rsidR="000B56AE" w:rsidRDefault="008D5400" w:rsidP="000B56AE">
      <w:pPr>
        <w:pStyle w:val="ListBullet"/>
      </w:pPr>
      <w:r>
        <w:t>Additional auditing requirements (</w:t>
      </w:r>
      <w:r w:rsidRPr="00E005CC">
        <w:t>EAN 2017–03</w:t>
      </w:r>
      <w:r>
        <w:t>)</w:t>
      </w:r>
    </w:p>
    <w:p w14:paraId="0CD0DDE4" w14:textId="608EDE69" w:rsidR="0012666D" w:rsidRDefault="008D5400" w:rsidP="000B56AE">
      <w:pPr>
        <w:pStyle w:val="ListBullet"/>
      </w:pPr>
      <w:r>
        <w:t>ESCAS auditing requirements</w:t>
      </w:r>
      <w:r w:rsidR="002C3023">
        <w:t xml:space="preserve"> – </w:t>
      </w:r>
      <w:r>
        <w:t>Livestock Global Assurance Program (</w:t>
      </w:r>
      <w:r w:rsidRPr="00E005CC">
        <w:t>EAN 2020</w:t>
      </w:r>
      <w:r w:rsidR="00BD2317" w:rsidRPr="00E005CC">
        <w:t>–</w:t>
      </w:r>
      <w:r w:rsidRPr="00E005CC">
        <w:t>25</w:t>
      </w:r>
      <w:r>
        <w:t>)</w:t>
      </w:r>
    </w:p>
    <w:p w14:paraId="42E55FA6" w14:textId="62F28478" w:rsidR="008C29D5" w:rsidRDefault="008D5400" w:rsidP="003350C2">
      <w:pPr>
        <w:pStyle w:val="Heading3"/>
        <w:rPr>
          <w:lang w:eastAsia="ja-JP"/>
        </w:rPr>
      </w:pPr>
      <w:bookmarkStart w:id="70" w:name="_Toc75261996"/>
      <w:r>
        <w:rPr>
          <w:lang w:eastAsia="ja-JP"/>
        </w:rPr>
        <w:t>Control</w:t>
      </w:r>
      <w:bookmarkEnd w:id="70"/>
    </w:p>
    <w:p w14:paraId="712816A3" w14:textId="0521FBEC" w:rsidR="00CA27E8" w:rsidRDefault="008D5400" w:rsidP="00FB5467">
      <w:pPr>
        <w:rPr>
          <w:lang w:eastAsia="ja-JP"/>
        </w:rPr>
      </w:pPr>
      <w:r>
        <w:rPr>
          <w:lang w:eastAsia="ja-JP"/>
        </w:rPr>
        <w:t xml:space="preserve">Livestock exporters must be able to demonstrate </w:t>
      </w:r>
      <w:r w:rsidR="00290719">
        <w:rPr>
          <w:lang w:eastAsia="ja-JP"/>
        </w:rPr>
        <w:t xml:space="preserve">that livestock remain within the supply chain and are managed </w:t>
      </w:r>
      <w:r w:rsidR="00470B17">
        <w:rPr>
          <w:lang w:eastAsia="ja-JP"/>
        </w:rPr>
        <w:t>to</w:t>
      </w:r>
      <w:r w:rsidR="00CF028C">
        <w:rPr>
          <w:lang w:eastAsia="ja-JP"/>
        </w:rPr>
        <w:t xml:space="preserve"> </w:t>
      </w:r>
      <w:r w:rsidR="00DD1770">
        <w:t>OIE</w:t>
      </w:r>
      <w:r w:rsidR="00290719">
        <w:rPr>
          <w:lang w:eastAsia="ja-JP"/>
        </w:rPr>
        <w:t xml:space="preserve"> standards.</w:t>
      </w:r>
      <w:r w:rsidR="00882CD7">
        <w:rPr>
          <w:lang w:eastAsia="ja-JP"/>
        </w:rPr>
        <w:t xml:space="preserve"> </w:t>
      </w:r>
      <w:r w:rsidR="00DF72F0" w:rsidRPr="003302A2">
        <w:rPr>
          <w:lang w:eastAsia="ja-JP"/>
        </w:rPr>
        <w:t>Exporters can demonstrate control through either vertical integration, where a parent company has</w:t>
      </w:r>
      <w:r w:rsidR="00DD1770">
        <w:rPr>
          <w:lang w:eastAsia="ja-JP"/>
        </w:rPr>
        <w:t xml:space="preserve"> c</w:t>
      </w:r>
      <w:r w:rsidR="00DF72F0" w:rsidRPr="003302A2">
        <w:rPr>
          <w:lang w:eastAsia="ja-JP"/>
        </w:rPr>
        <w:t>ontrol because it owns all components of the supply chain, or contractual arrangements with</w:t>
      </w:r>
      <w:r w:rsidR="00DD1770">
        <w:rPr>
          <w:lang w:eastAsia="ja-JP"/>
        </w:rPr>
        <w:t xml:space="preserve"> </w:t>
      </w:r>
      <w:r w:rsidR="00DF72F0" w:rsidRPr="003302A2">
        <w:rPr>
          <w:lang w:eastAsia="ja-JP"/>
        </w:rPr>
        <w:t>parties that are not vertically integrated</w:t>
      </w:r>
      <w:r w:rsidR="00DF72F0">
        <w:rPr>
          <w:lang w:eastAsia="ja-JP"/>
        </w:rPr>
        <w:t xml:space="preserve"> (</w:t>
      </w:r>
      <w:r w:rsidR="00DF72F0" w:rsidRPr="001C37B2">
        <w:rPr>
          <w:lang w:eastAsia="ja-JP"/>
        </w:rPr>
        <w:t>Commonwealth of Australia 2015</w:t>
      </w:r>
      <w:r w:rsidR="00DF72F0">
        <w:rPr>
          <w:lang w:eastAsia="ja-JP"/>
        </w:rPr>
        <w:t>)</w:t>
      </w:r>
      <w:r w:rsidR="00DF72F0" w:rsidRPr="003302A2">
        <w:rPr>
          <w:lang w:eastAsia="ja-JP"/>
        </w:rPr>
        <w:t>.</w:t>
      </w:r>
    </w:p>
    <w:p w14:paraId="2C9CDC73" w14:textId="61B691E9" w:rsidR="00FB5467" w:rsidRDefault="008D5400" w:rsidP="00FB5467">
      <w:r>
        <w:rPr>
          <w:lang w:eastAsia="ja-JP"/>
        </w:rPr>
        <w:t>Exporters must submit a</w:t>
      </w:r>
      <w:r w:rsidR="00C73237">
        <w:rPr>
          <w:lang w:eastAsia="ja-JP"/>
        </w:rPr>
        <w:t xml:space="preserve"> control and traceability declaration</w:t>
      </w:r>
      <w:r>
        <w:rPr>
          <w:lang w:eastAsia="ja-JP"/>
        </w:rPr>
        <w:t xml:space="preserve"> </w:t>
      </w:r>
      <w:r w:rsidR="004A34A4">
        <w:rPr>
          <w:lang w:eastAsia="ja-JP"/>
        </w:rPr>
        <w:t xml:space="preserve">to demonstrate control </w:t>
      </w:r>
      <w:r>
        <w:rPr>
          <w:lang w:eastAsia="ja-JP"/>
        </w:rPr>
        <w:t>of the supply chain</w:t>
      </w:r>
      <w:r w:rsidR="002C0F56">
        <w:rPr>
          <w:lang w:eastAsia="ja-JP"/>
        </w:rPr>
        <w:t xml:space="preserve"> </w:t>
      </w:r>
      <w:r w:rsidR="00E62CCF">
        <w:rPr>
          <w:lang w:eastAsia="ja-JP"/>
        </w:rPr>
        <w:t>to the department</w:t>
      </w:r>
      <w:r>
        <w:rPr>
          <w:lang w:eastAsia="ja-JP"/>
        </w:rPr>
        <w:t>.</w:t>
      </w:r>
      <w:r w:rsidR="003859F1">
        <w:rPr>
          <w:lang w:eastAsia="ja-JP"/>
        </w:rPr>
        <w:t xml:space="preserve"> </w:t>
      </w:r>
      <w:r w:rsidR="00C20969" w:rsidRPr="00200270">
        <w:t xml:space="preserve">Australian livestock must only be slaughtered in approved </w:t>
      </w:r>
      <w:r w:rsidR="003859F1">
        <w:t xml:space="preserve">abattoirs and </w:t>
      </w:r>
      <w:r w:rsidR="00C20969" w:rsidRPr="00200270">
        <w:t>facilities. Slaughter in facilities that are not approved is a breach of ESCAS and can result in additional conditions or restrictions being placed on exporters</w:t>
      </w:r>
      <w:r>
        <w:t>.</w:t>
      </w:r>
    </w:p>
    <w:p w14:paraId="01F269C1" w14:textId="034C2753" w:rsidR="00C314AE" w:rsidRDefault="008D5400" w:rsidP="00051BD6">
      <w:pPr>
        <w:tabs>
          <w:tab w:val="left" w:pos="1708"/>
        </w:tabs>
        <w:rPr>
          <w:color w:val="000000" w:themeColor="text1"/>
          <w:lang w:val="en"/>
        </w:rPr>
      </w:pPr>
      <w:r w:rsidRPr="00B530A4">
        <w:rPr>
          <w:color w:val="000000" w:themeColor="text1"/>
          <w:lang w:val="en"/>
        </w:rPr>
        <w:t xml:space="preserve">The department will </w:t>
      </w:r>
      <w:r w:rsidR="00D862DB">
        <w:rPr>
          <w:color w:val="000000" w:themeColor="text1"/>
          <w:lang w:val="en"/>
        </w:rPr>
        <w:t xml:space="preserve">take any regulatory action </w:t>
      </w:r>
      <w:r w:rsidRPr="00B530A4">
        <w:rPr>
          <w:color w:val="000000" w:themeColor="text1"/>
          <w:lang w:val="en"/>
        </w:rPr>
        <w:t xml:space="preserve">in accordance with the legislative requirements and the </w:t>
      </w:r>
      <w:r w:rsidR="00C1175A">
        <w:rPr>
          <w:color w:val="000000" w:themeColor="text1"/>
          <w:lang w:val="en"/>
        </w:rPr>
        <w:t>Biosecurity g</w:t>
      </w:r>
      <w:r w:rsidRPr="00B530A4">
        <w:rPr>
          <w:color w:val="000000" w:themeColor="text1"/>
          <w:lang w:val="en"/>
        </w:rPr>
        <w:t xml:space="preserve">uideline </w:t>
      </w:r>
      <w:r w:rsidR="00C1175A">
        <w:rPr>
          <w:color w:val="000000" w:themeColor="text1"/>
          <w:lang w:val="en"/>
        </w:rPr>
        <w:t>for</w:t>
      </w:r>
      <w:r w:rsidRPr="00B530A4">
        <w:rPr>
          <w:color w:val="000000" w:themeColor="text1"/>
          <w:lang w:val="en"/>
        </w:rPr>
        <w:t xml:space="preserve"> </w:t>
      </w:r>
      <w:r w:rsidR="00C1175A">
        <w:rPr>
          <w:color w:val="000000" w:themeColor="text1"/>
          <w:lang w:val="en"/>
        </w:rPr>
        <w:t>m</w:t>
      </w:r>
      <w:r w:rsidRPr="00B530A4">
        <w:rPr>
          <w:color w:val="000000" w:themeColor="text1"/>
          <w:lang w:val="en"/>
        </w:rPr>
        <w:t xml:space="preserve">anagement of </w:t>
      </w:r>
      <w:r w:rsidR="00C1175A">
        <w:rPr>
          <w:color w:val="000000" w:themeColor="text1"/>
          <w:lang w:val="en"/>
        </w:rPr>
        <w:t>n</w:t>
      </w:r>
      <w:r w:rsidRPr="00B530A4">
        <w:rPr>
          <w:color w:val="000000" w:themeColor="text1"/>
          <w:lang w:val="en"/>
        </w:rPr>
        <w:t>on-compliance</w:t>
      </w:r>
      <w:r w:rsidR="00D862DB">
        <w:rPr>
          <w:color w:val="000000" w:themeColor="text1"/>
          <w:lang w:val="en"/>
        </w:rPr>
        <w:t xml:space="preserve"> (see </w:t>
      </w:r>
      <w:hyperlink w:anchor="_Audit_documentation" w:history="1">
        <w:r w:rsidR="000B7BFE" w:rsidRPr="00415397">
          <w:rPr>
            <w:rStyle w:val="Hyperlink"/>
            <w:lang w:val="en"/>
          </w:rPr>
          <w:t>chapter 6</w:t>
        </w:r>
      </w:hyperlink>
      <w:r w:rsidR="00D862DB">
        <w:rPr>
          <w:rStyle w:val="Hyperlink"/>
          <w:lang w:val="en"/>
        </w:rPr>
        <w:t>)</w:t>
      </w:r>
      <w:r>
        <w:rPr>
          <w:color w:val="000000" w:themeColor="text1"/>
          <w:lang w:val="en"/>
        </w:rPr>
        <w:t>.</w:t>
      </w:r>
    </w:p>
    <w:p w14:paraId="4D3C2188" w14:textId="1591A6DB" w:rsidR="008C29D5" w:rsidRDefault="008D5400" w:rsidP="003350C2">
      <w:pPr>
        <w:pStyle w:val="Heading3"/>
        <w:rPr>
          <w:lang w:val="en"/>
        </w:rPr>
      </w:pPr>
      <w:bookmarkStart w:id="71" w:name="_Toc75261997"/>
      <w:r>
        <w:rPr>
          <w:lang w:val="en"/>
        </w:rPr>
        <w:t>Traceability</w:t>
      </w:r>
      <w:bookmarkEnd w:id="71"/>
    </w:p>
    <w:p w14:paraId="06C0A464" w14:textId="1CF3D8AD" w:rsidR="00DF72F0" w:rsidRDefault="008D5400" w:rsidP="00E074F9">
      <w:r w:rsidRPr="00DF72F0">
        <w:t>The exporter must also be able to trace and account for livestock throughout the supply chain to demonstrate that all livestock went to ESCAS</w:t>
      </w:r>
      <w:r w:rsidR="00D862DB">
        <w:t>-</w:t>
      </w:r>
      <w:r w:rsidRPr="00DF72F0">
        <w:t>approved facilities. Loss of control and traceability is a feature</w:t>
      </w:r>
      <w:r w:rsidR="00615562">
        <w:t xml:space="preserve"> in most</w:t>
      </w:r>
      <w:r w:rsidRPr="00DF72F0">
        <w:t xml:space="preserve"> instances of non-compliance. </w:t>
      </w:r>
      <w:r w:rsidR="00C73237">
        <w:t>In most cases, i</w:t>
      </w:r>
      <w:r w:rsidRPr="00DF72F0">
        <w:t>f livestock cannot be traced</w:t>
      </w:r>
      <w:r w:rsidR="00780414">
        <w:t xml:space="preserve"> or accounted for</w:t>
      </w:r>
      <w:r w:rsidRPr="00DF72F0">
        <w:t xml:space="preserve"> within the supply chain, the exporter is deemed to have lost control. Animal welfare outcomes may also be unknown.</w:t>
      </w:r>
    </w:p>
    <w:p w14:paraId="34A8BAAC" w14:textId="7F9FE878" w:rsidR="00280463" w:rsidRDefault="008D5400" w:rsidP="00E074F9">
      <w:r>
        <w:lastRenderedPageBreak/>
        <w:t>Livestock can become non-identifiable while remaining in the approved supply chain system. This loss of traceability can occur due to identification tags or reading equipment malfunctioning or an error in the recording log. Other livestock that escape or are moved out of the supply chain</w:t>
      </w:r>
      <w:r w:rsidR="00A52BD9">
        <w:t>, where the exporter has information on the fate of the animal</w:t>
      </w:r>
      <w:r w:rsidR="00D13B16">
        <w:t>,</w:t>
      </w:r>
      <w:r w:rsidR="00672515">
        <w:t xml:space="preserve"> are referred to as ‘leakage with known fate’</w:t>
      </w:r>
      <w:r w:rsidR="00EC5E30">
        <w:t>. This includes animals that are moved to</w:t>
      </w:r>
      <w:r>
        <w:t xml:space="preserve"> another known but unapproved abattoir where the exporter has information on the fate of the animal.</w:t>
      </w:r>
    </w:p>
    <w:p w14:paraId="70F21B8A" w14:textId="3620CD46" w:rsidR="00E074F9" w:rsidRDefault="008D5400" w:rsidP="00E074F9">
      <w:r>
        <w:t>Any livestock that is recorded as being exported but cannot be accounted for is referred to as ‘leakage with unknown fate’.</w:t>
      </w:r>
      <w:r w:rsidR="00280463">
        <w:t xml:space="preserve"> However</w:t>
      </w:r>
      <w:r w:rsidR="00053083">
        <w:t>,</w:t>
      </w:r>
      <w:r w:rsidR="00280463">
        <w:t xml:space="preserve"> the department cannot assess the known or unknown fate of livestock based on how the livestock leaked from the supply chain</w:t>
      </w:r>
      <w:r w:rsidR="006C379B">
        <w:t>.</w:t>
      </w:r>
      <w:r>
        <w:t xml:space="preserve"> </w:t>
      </w:r>
      <w:r w:rsidR="00BF7530">
        <w:t>The department has a zero-tolerance level of leakage of livestock in ESCAS</w:t>
      </w:r>
      <w:r w:rsidR="006C379B">
        <w:t xml:space="preserve"> and will investigate or seek an explanation from exporters in all instances.</w:t>
      </w:r>
    </w:p>
    <w:p w14:paraId="4C33CDD1" w14:textId="001AA008" w:rsidR="00DF72F0" w:rsidRDefault="008D5400" w:rsidP="00DF72F0">
      <w:r>
        <w:t xml:space="preserve">Video and photographic evidence has been extensively used </w:t>
      </w:r>
      <w:r w:rsidR="00BF4741">
        <w:t>in</w:t>
      </w:r>
      <w:r>
        <w:t xml:space="preserve"> third</w:t>
      </w:r>
      <w:r w:rsidR="00381437">
        <w:t>-</w:t>
      </w:r>
      <w:r>
        <w:t>party reporting and ha</w:t>
      </w:r>
      <w:r w:rsidR="00BF4741">
        <w:t>s</w:t>
      </w:r>
      <w:r>
        <w:t xml:space="preserve"> revealed several incidences of critical non-compliance. In 2015 a cattle exporter to Vietnam self-reported the loss of 822 animals from their supply chain (</w:t>
      </w:r>
      <w:r w:rsidR="00A342D1" w:rsidRPr="00A342D1">
        <w:t xml:space="preserve">regulatory performance </w:t>
      </w:r>
      <w:r w:rsidRPr="00A342D1">
        <w:t>report #54</w:t>
      </w:r>
      <w:r>
        <w:t>).</w:t>
      </w:r>
      <w:r w:rsidR="00BF4741">
        <w:t xml:space="preserve"> This was initially considered to be a minor non-compliance.</w:t>
      </w:r>
      <w:r>
        <w:t xml:space="preserve"> The same incident was reported by a third party </w:t>
      </w:r>
      <w:r w:rsidR="00BF4741">
        <w:t>that also</w:t>
      </w:r>
      <w:r>
        <w:t xml:space="preserve"> provided video evidence. The department assessed the video footage and upgraded the minor non-compliance recorded in report #54 to a critical non-compliance against the supply chain.</w:t>
      </w:r>
    </w:p>
    <w:p w14:paraId="3A4FD848" w14:textId="3B24BB40" w:rsidR="008D6F76" w:rsidRDefault="008D5400" w:rsidP="00DF72F0">
      <w:r>
        <w:t xml:space="preserve">In some instances, the exporter has </w:t>
      </w:r>
      <w:r w:rsidR="00463C4D">
        <w:t>implemented</w:t>
      </w:r>
      <w:r w:rsidR="00282244">
        <w:t xml:space="preserve"> its own</w:t>
      </w:r>
      <w:r w:rsidR="00463C4D">
        <w:t xml:space="preserve"> corrective actions such as </w:t>
      </w:r>
      <w:r>
        <w:t>install</w:t>
      </w:r>
      <w:r w:rsidR="00463C4D">
        <w:t>ing</w:t>
      </w:r>
      <w:r>
        <w:t xml:space="preserve"> </w:t>
      </w:r>
      <w:r w:rsidR="00A342D1">
        <w:t>closed circuit television (</w:t>
      </w:r>
      <w:r>
        <w:t>CCTV</w:t>
      </w:r>
      <w:r w:rsidR="00A342D1">
        <w:t>)</w:t>
      </w:r>
      <w:r>
        <w:t xml:space="preserve"> at a facility following non-compliance. In other instances, CCTV cameras were tampered with prior to a non-compliance</w:t>
      </w:r>
      <w:r w:rsidR="00BF4741">
        <w:t xml:space="preserve"> </w:t>
      </w:r>
      <w:r w:rsidR="00CD2FC4">
        <w:t>occurring</w:t>
      </w:r>
      <w:r>
        <w:t xml:space="preserve">. </w:t>
      </w:r>
      <w:r w:rsidR="00B6634D">
        <w:t xml:space="preserve">In November </w:t>
      </w:r>
      <w:r>
        <w:t xml:space="preserve">2015, </w:t>
      </w:r>
      <w:r w:rsidR="00B6634D">
        <w:t xml:space="preserve">the </w:t>
      </w:r>
      <w:r w:rsidR="00C47896">
        <w:t xml:space="preserve">department developed a </w:t>
      </w:r>
      <w:r w:rsidR="00C47896" w:rsidRPr="00C47896">
        <w:t xml:space="preserve">control and traceability </w:t>
      </w:r>
      <w:r w:rsidR="00C47896">
        <w:t xml:space="preserve">standard </w:t>
      </w:r>
      <w:r w:rsidR="00B6634D">
        <w:t>for assessing ESCAS requirements for cattle and buffalo</w:t>
      </w:r>
      <w:r w:rsidR="006718D7">
        <w:t xml:space="preserve"> in Vietnam</w:t>
      </w:r>
      <w:r w:rsidR="00B6634D">
        <w:t>. Th</w:t>
      </w:r>
      <w:r w:rsidR="00053083">
        <w:t>e standard</w:t>
      </w:r>
      <w:r w:rsidR="00B6634D">
        <w:t xml:space="preserve"> </w:t>
      </w:r>
      <w:r w:rsidR="00053083">
        <w:t>requires</w:t>
      </w:r>
      <w:r w:rsidR="00B6634D">
        <w:t xml:space="preserve"> that </w:t>
      </w:r>
      <w:r w:rsidR="00E426E0">
        <w:t xml:space="preserve">a visual monitoring system </w:t>
      </w:r>
      <w:r w:rsidR="00B6634D">
        <w:t xml:space="preserve">or electronic system </w:t>
      </w:r>
      <w:r w:rsidR="00E426E0">
        <w:t>(such as CCTV</w:t>
      </w:r>
      <w:r w:rsidR="00B6634D">
        <w:t xml:space="preserve"> or photos</w:t>
      </w:r>
      <w:r w:rsidR="00E426E0">
        <w:t xml:space="preserve">) </w:t>
      </w:r>
      <w:r w:rsidR="00B6634D">
        <w:t>exists and is operational at critical control points</w:t>
      </w:r>
      <w:r>
        <w:t xml:space="preserve"> (</w:t>
      </w:r>
      <w:r w:rsidRPr="001C37B2">
        <w:t>DAWR 2015</w:t>
      </w:r>
      <w:r>
        <w:t>).</w:t>
      </w:r>
    </w:p>
    <w:p w14:paraId="7A6BAF2D" w14:textId="09B6EDE8" w:rsidR="00DF72F0" w:rsidRDefault="008D5400" w:rsidP="00DF72F0">
      <w:r>
        <w:t xml:space="preserve">The department should consider requiring the use of visual recording devices in ESCAS facilities where there have been </w:t>
      </w:r>
      <w:r w:rsidR="00BF4741">
        <w:t>significant occurrences of loss of control and traceability</w:t>
      </w:r>
      <w:r>
        <w:t>.</w:t>
      </w:r>
      <w:r w:rsidR="00CD2FC4">
        <w:t xml:space="preserve"> Where livestock</w:t>
      </w:r>
      <w:r w:rsidR="004E3F30">
        <w:t xml:space="preserve"> such as</w:t>
      </w:r>
      <w:r w:rsidR="00CD2FC4">
        <w:t xml:space="preserve"> </w:t>
      </w:r>
      <w:r w:rsidR="004E3F30">
        <w:t>c</w:t>
      </w:r>
      <w:r w:rsidR="00CD2FC4">
        <w:t>attle and buffalo are required to have RFID tags</w:t>
      </w:r>
      <w:r w:rsidR="004E3F30">
        <w:t>,</w:t>
      </w:r>
      <w:r w:rsidR="00CD2FC4">
        <w:t xml:space="preserve"> </w:t>
      </w:r>
      <w:r w:rsidR="008D1822">
        <w:t>visual recording</w:t>
      </w:r>
      <w:r w:rsidR="00A70D0B">
        <w:t xml:space="preserve"> </w:t>
      </w:r>
      <w:r w:rsidR="00CD2FC4">
        <w:t xml:space="preserve">combined with fixed tag scanning points creates a superior individual animal traceability assurance regime. </w:t>
      </w:r>
      <w:r>
        <w:t xml:space="preserve">This </w:t>
      </w:r>
      <w:r w:rsidR="00BF4741">
        <w:t>assists in providing a hard evidence base for</w:t>
      </w:r>
      <w:r w:rsidR="004E3F30">
        <w:t xml:space="preserve"> </w:t>
      </w:r>
      <w:r>
        <w:t>assess</w:t>
      </w:r>
      <w:r w:rsidR="00BF4741">
        <w:t>ing</w:t>
      </w:r>
      <w:r w:rsidR="004E3F30">
        <w:t xml:space="preserve"> </w:t>
      </w:r>
      <w:r>
        <w:t xml:space="preserve">an incident as well as </w:t>
      </w:r>
      <w:r w:rsidR="00BF4741">
        <w:t xml:space="preserve">providing </w:t>
      </w:r>
      <w:r>
        <w:t>a deterrent for inappropriate behaviour.</w:t>
      </w:r>
    </w:p>
    <w:p w14:paraId="30E6A2DA" w14:textId="5803582A" w:rsidR="006E6558" w:rsidRDefault="008D5400" w:rsidP="006E6558">
      <w:pPr>
        <w:pStyle w:val="BoxHeading"/>
        <w:rPr>
          <w:lang w:eastAsia="ja-JP"/>
        </w:rPr>
      </w:pPr>
      <w:bookmarkStart w:id="72" w:name="_Hlk68764105"/>
      <w:r w:rsidRPr="006E6558">
        <w:rPr>
          <w:lang w:eastAsia="ja-JP"/>
        </w:rPr>
        <w:t>Recommendation 3</w:t>
      </w:r>
    </w:p>
    <w:p w14:paraId="4A67BFF7" w14:textId="77777777" w:rsidR="009622D2" w:rsidRPr="009622D2" w:rsidRDefault="008D5400" w:rsidP="009622D2">
      <w:pPr>
        <w:pStyle w:val="BoxText"/>
        <w:rPr>
          <w:lang w:eastAsia="ja-JP"/>
        </w:rPr>
      </w:pPr>
      <w:r w:rsidRPr="009622D2">
        <w:rPr>
          <w:lang w:eastAsia="ja-JP"/>
        </w:rPr>
        <w:t>The department should use a risk-based approach to requiring the use of a visual recording device and fixed radiofrequency identification (RFID) tag scanning in markets, or for specific exporters, where loss of control and traceability is a systemic problem.</w:t>
      </w:r>
    </w:p>
    <w:bookmarkEnd w:id="72"/>
    <w:p w14:paraId="79115EA6" w14:textId="1A13265A" w:rsidR="007F0A32" w:rsidRDefault="008D5400" w:rsidP="007F0A32">
      <w:pPr>
        <w:pStyle w:val="Heading4"/>
      </w:pPr>
      <w:r>
        <w:t>Cattle and buffalo tracking</w:t>
      </w:r>
    </w:p>
    <w:p w14:paraId="18AF9A84" w14:textId="68595736" w:rsidR="00A20C8C" w:rsidRDefault="008D5400" w:rsidP="0097423C">
      <w:r w:rsidRPr="009B322B">
        <w:t xml:space="preserve">Traceability requirements for cattle and buffalo </w:t>
      </w:r>
      <w:r w:rsidRPr="008A04A1">
        <w:t xml:space="preserve">differ from </w:t>
      </w:r>
      <w:r w:rsidR="00E72DA1" w:rsidRPr="008A04A1">
        <w:t>those for</w:t>
      </w:r>
      <w:r w:rsidR="00E72DA1">
        <w:t xml:space="preserve"> </w:t>
      </w:r>
      <w:r w:rsidRPr="009B322B">
        <w:t>sheep and goats.</w:t>
      </w:r>
      <w:r>
        <w:t xml:space="preserve"> </w:t>
      </w:r>
      <w:r w:rsidR="00200270" w:rsidRPr="00B80074">
        <w:t xml:space="preserve">Individual cattle and buffalo must be able to be identified and located through the </w:t>
      </w:r>
      <w:r w:rsidR="00A70D0B">
        <w:t xml:space="preserve">whole </w:t>
      </w:r>
      <w:r w:rsidR="00200270" w:rsidRPr="00B80074">
        <w:t>suppl</w:t>
      </w:r>
      <w:r w:rsidR="00C20C57">
        <w:t>y</w:t>
      </w:r>
      <w:r w:rsidR="00200270" w:rsidRPr="00B80074">
        <w:t xml:space="preserve"> chain</w:t>
      </w:r>
      <w:r w:rsidR="00A70D0B">
        <w:t>, including conf</w:t>
      </w:r>
      <w:r w:rsidR="00C20C57">
        <w:t>irmation</w:t>
      </w:r>
      <w:r w:rsidR="00334349">
        <w:t xml:space="preserve"> of slaughter</w:t>
      </w:r>
      <w:r w:rsidR="00200270" w:rsidRPr="00B80074">
        <w:t>.</w:t>
      </w:r>
    </w:p>
    <w:p w14:paraId="6ABEFBA4" w14:textId="4E94D66A" w:rsidR="007B6409" w:rsidRDefault="008D5400" w:rsidP="0097423C">
      <w:r>
        <w:t xml:space="preserve">Cattle and buffalo are </w:t>
      </w:r>
      <w:r w:rsidR="008309E7">
        <w:t xml:space="preserve">individually </w:t>
      </w:r>
      <w:r w:rsidR="00756051">
        <w:t>electronically ear-</w:t>
      </w:r>
      <w:r>
        <w:t xml:space="preserve">tagged in Australia and </w:t>
      </w:r>
      <w:r w:rsidR="00F906CA">
        <w:t xml:space="preserve">their movements are </w:t>
      </w:r>
      <w:r w:rsidR="000D779C">
        <w:t>traced</w:t>
      </w:r>
      <w:r>
        <w:t xml:space="preserve"> through the National Livestock Identification System (NLIS)</w:t>
      </w:r>
      <w:r w:rsidR="000D779C">
        <w:t xml:space="preserve">. </w:t>
      </w:r>
      <w:r w:rsidR="00A20C8C" w:rsidRPr="000B7BFE">
        <w:t xml:space="preserve">NLIS devices for cattle </w:t>
      </w:r>
      <w:r w:rsidR="00A20C8C" w:rsidRPr="000B7BFE">
        <w:lastRenderedPageBreak/>
        <w:t xml:space="preserve">must be electronic radio-frequency identification </w:t>
      </w:r>
      <w:r w:rsidR="00632DC6" w:rsidRPr="000B7BFE">
        <w:t xml:space="preserve">(RFID) </w:t>
      </w:r>
      <w:r w:rsidR="00A20C8C" w:rsidRPr="00BA6CB2">
        <w:t>device</w:t>
      </w:r>
      <w:r w:rsidR="000B7BFE">
        <w:t>s</w:t>
      </w:r>
      <w:r w:rsidR="00A20C8C" w:rsidRPr="008A04A1">
        <w:t>.</w:t>
      </w:r>
      <w:r w:rsidR="00A20C8C">
        <w:t xml:space="preserve"> </w:t>
      </w:r>
      <w:r w:rsidR="00334349">
        <w:t xml:space="preserve">NLIS </w:t>
      </w:r>
      <w:r w:rsidR="004E3F30">
        <w:t>devices</w:t>
      </w:r>
      <w:r w:rsidR="00A20C8C">
        <w:t xml:space="preserve"> emit a low</w:t>
      </w:r>
      <w:r w:rsidR="00632DC6">
        <w:t>-</w:t>
      </w:r>
      <w:r w:rsidR="00A20C8C">
        <w:t xml:space="preserve">frequency signal </w:t>
      </w:r>
      <w:r w:rsidR="00D07BA2">
        <w:t xml:space="preserve">with a </w:t>
      </w:r>
      <w:r w:rsidR="00E44CB2">
        <w:t>short-read</w:t>
      </w:r>
      <w:r w:rsidR="00D07BA2">
        <w:t xml:space="preserve"> range</w:t>
      </w:r>
      <w:r w:rsidR="00A20C8C">
        <w:t xml:space="preserve"> </w:t>
      </w:r>
      <w:r w:rsidR="00D07BA2">
        <w:t>(around 1</w:t>
      </w:r>
      <w:r w:rsidR="00A20C8C">
        <w:t>0</w:t>
      </w:r>
      <w:r w:rsidR="00632DC6">
        <w:t> </w:t>
      </w:r>
      <w:r w:rsidR="00A20C8C">
        <w:t>cm</w:t>
      </w:r>
      <w:r w:rsidR="00D07BA2">
        <w:t>)</w:t>
      </w:r>
      <w:r w:rsidR="00A20C8C">
        <w:t>.</w:t>
      </w:r>
      <w:r w:rsidR="00D07BA2">
        <w:t xml:space="preserve"> </w:t>
      </w:r>
      <w:r w:rsidR="00632DC6">
        <w:t>T</w:t>
      </w:r>
      <w:r w:rsidR="00334349">
        <w:t>he C</w:t>
      </w:r>
      <w:r w:rsidR="000559A9">
        <w:t xml:space="preserve">ollective </w:t>
      </w:r>
      <w:r w:rsidR="00334349">
        <w:t>S</w:t>
      </w:r>
      <w:r w:rsidR="000559A9">
        <w:t>tandards for Animal Welfare</w:t>
      </w:r>
      <w:r w:rsidR="00334349">
        <w:t xml:space="preserve"> control and traceability system</w:t>
      </w:r>
      <w:r w:rsidR="00463C4D">
        <w:t>, put in place by a number of exporters in response to the industry’s 6 point plan</w:t>
      </w:r>
      <w:r w:rsidR="00334349">
        <w:t xml:space="preserve"> (</w:t>
      </w:r>
      <w:r w:rsidR="008023D0">
        <w:t xml:space="preserve">see </w:t>
      </w:r>
      <w:hyperlink w:anchor="_Collective_Standards_for_1" w:history="1">
        <w:r w:rsidR="00334349" w:rsidRPr="000B7BFE">
          <w:rPr>
            <w:rStyle w:val="Hyperlink"/>
          </w:rPr>
          <w:t>se</w:t>
        </w:r>
        <w:r w:rsidR="000559A9" w:rsidRPr="000B7BFE">
          <w:rPr>
            <w:rStyle w:val="Hyperlink"/>
          </w:rPr>
          <w:t xml:space="preserve">ction </w:t>
        </w:r>
        <w:r w:rsidR="00334349" w:rsidRPr="00BA6CB2">
          <w:rPr>
            <w:rStyle w:val="Hyperlink"/>
          </w:rPr>
          <w:t>5.2.</w:t>
        </w:r>
        <w:r w:rsidR="00E016F8">
          <w:rPr>
            <w:rStyle w:val="Hyperlink"/>
          </w:rPr>
          <w:t>4</w:t>
        </w:r>
      </w:hyperlink>
      <w:r w:rsidR="00334349">
        <w:t>)</w:t>
      </w:r>
      <w:r w:rsidR="00463C4D">
        <w:t>,</w:t>
      </w:r>
      <w:r w:rsidR="00334349">
        <w:t xml:space="preserve"> </w:t>
      </w:r>
      <w:r w:rsidR="00632DC6">
        <w:t>use</w:t>
      </w:r>
      <w:r w:rsidR="001809D2">
        <w:t>s</w:t>
      </w:r>
      <w:r w:rsidR="00632DC6">
        <w:t xml:space="preserve"> </w:t>
      </w:r>
      <w:r w:rsidR="00334349">
        <w:t>an additional high</w:t>
      </w:r>
      <w:r w:rsidR="00632DC6">
        <w:t>-</w:t>
      </w:r>
      <w:r w:rsidR="00334349">
        <w:t>frequency tag that can be scanned at up to 10</w:t>
      </w:r>
      <w:r w:rsidR="00632DC6">
        <w:t> </w:t>
      </w:r>
      <w:r w:rsidR="00334349">
        <w:t xml:space="preserve">metres. </w:t>
      </w:r>
      <w:r w:rsidR="00632DC6">
        <w:t xml:space="preserve">Although </w:t>
      </w:r>
      <w:r w:rsidR="00334349">
        <w:t xml:space="preserve">these tags are not NLIS </w:t>
      </w:r>
      <w:r w:rsidR="001809D2">
        <w:t xml:space="preserve">issued </w:t>
      </w:r>
      <w:r w:rsidR="00334349">
        <w:t xml:space="preserve">they are </w:t>
      </w:r>
      <w:r w:rsidR="001809D2">
        <w:t xml:space="preserve">cross referenced </w:t>
      </w:r>
      <w:r w:rsidR="00334349">
        <w:t>to the NLIS.</w:t>
      </w:r>
    </w:p>
    <w:p w14:paraId="6CB8D3FC" w14:textId="0955236E" w:rsidR="001809D2" w:rsidRDefault="008D5400" w:rsidP="0097423C">
      <w:r w:rsidRPr="00BB42B7">
        <w:t xml:space="preserve">The inspector-general heard that exporters have had difficulty accessing state based NLIS data bases directly, and that this impacted their ability to reconcile livestock numbers within Australia. </w:t>
      </w:r>
      <w:r>
        <w:t>E</w:t>
      </w:r>
      <w:r w:rsidRPr="00BB42B7">
        <w:t xml:space="preserve">xporters believe that they could improve their accuracy and efficiency if they had better access. The department has provided some training in accessing the NLIS database for exports to China and is encouraged by the inspector-general to </w:t>
      </w:r>
      <w:r w:rsidR="001A63B2">
        <w:t xml:space="preserve">consider how access to NLIS databases for exporters exporting to </w:t>
      </w:r>
      <w:r w:rsidRPr="00BB42B7">
        <w:t>all countries</w:t>
      </w:r>
      <w:r w:rsidR="001A63B2">
        <w:t xml:space="preserve"> could be improved</w:t>
      </w:r>
      <w:r w:rsidRPr="00BB42B7">
        <w:t>.</w:t>
      </w:r>
    </w:p>
    <w:p w14:paraId="363C30E5" w14:textId="46C88FA8" w:rsidR="00C43FFB" w:rsidRDefault="008D5400" w:rsidP="00954D40">
      <w:r>
        <w:t xml:space="preserve">Since </w:t>
      </w:r>
      <w:r w:rsidR="001453A6">
        <w:t>1 June</w:t>
      </w:r>
      <w:r>
        <w:t xml:space="preserve"> 201</w:t>
      </w:r>
      <w:r w:rsidR="00A6265A">
        <w:t>5, exporters of feeder and slaughter</w:t>
      </w:r>
      <w:r>
        <w:t xml:space="preserve"> cattle and buffalo</w:t>
      </w:r>
      <w:r w:rsidR="00D911D4">
        <w:t xml:space="preserve"> </w:t>
      </w:r>
      <w:r w:rsidR="00301BF9" w:rsidRPr="000B7BFE">
        <w:t>have been</w:t>
      </w:r>
      <w:r>
        <w:t xml:space="preserve"> required to provide a</w:t>
      </w:r>
      <w:r w:rsidR="00A6265A">
        <w:t>n annual accounting and</w:t>
      </w:r>
      <w:r>
        <w:t xml:space="preserve"> </w:t>
      </w:r>
      <w:r w:rsidR="00A6265A" w:rsidRPr="00A6265A">
        <w:t>t</w:t>
      </w:r>
      <w:r w:rsidRPr="00A6265A">
        <w:t>raceability declaration</w:t>
      </w:r>
      <w:r w:rsidR="00A6265A">
        <w:t xml:space="preserve"> (</w:t>
      </w:r>
      <w:r w:rsidR="00A6265A" w:rsidRPr="001C37B2">
        <w:t>Department of Agriculture 2015</w:t>
      </w:r>
      <w:r w:rsidR="00D10565">
        <w:t>a</w:t>
      </w:r>
      <w:r w:rsidR="00A6265A">
        <w:t>)</w:t>
      </w:r>
      <w:r>
        <w:t>.</w:t>
      </w:r>
      <w:r w:rsidR="00D11B03">
        <w:t xml:space="preserve"> This is facilitated by individual NLIS tags.</w:t>
      </w:r>
      <w:r>
        <w:t xml:space="preserve"> These reports are not required for sheep and goats</w:t>
      </w:r>
      <w:r w:rsidR="00D11B03">
        <w:t xml:space="preserve"> </w:t>
      </w:r>
      <w:r w:rsidR="00301BF9">
        <w:t>because</w:t>
      </w:r>
      <w:r w:rsidR="00D11B03">
        <w:t xml:space="preserve"> they are accounted for on a mob</w:t>
      </w:r>
      <w:r w:rsidR="009B322B">
        <w:t>-</w:t>
      </w:r>
      <w:r w:rsidR="00D11B03">
        <w:t>basis</w:t>
      </w:r>
      <w:r>
        <w:t>.</w:t>
      </w:r>
    </w:p>
    <w:p w14:paraId="6BACCE53" w14:textId="77777777" w:rsidR="0012666D" w:rsidRDefault="008D5400" w:rsidP="00C43FFB">
      <w:pPr>
        <w:pStyle w:val="Heading4"/>
      </w:pPr>
      <w:r>
        <w:t xml:space="preserve">Sheep </w:t>
      </w:r>
      <w:r w:rsidR="00E074F9">
        <w:t xml:space="preserve">and goat </w:t>
      </w:r>
      <w:r>
        <w:t>trac</w:t>
      </w:r>
      <w:r w:rsidR="00E074F9">
        <w:t>king</w:t>
      </w:r>
    </w:p>
    <w:p w14:paraId="7F4F5230" w14:textId="38A32C30" w:rsidR="00CF0F52" w:rsidRDefault="008D5400" w:rsidP="00CF0F52">
      <w:r>
        <w:t xml:space="preserve">In 2006 the sheep and goat industries introduced the NLIS (sheep and goats) program to trace animals from their properties of birth until they die (NLIS 2015). The national system is not consistent in all states and territories. NLIS devices for sheep and goats can be an RFID </w:t>
      </w:r>
      <w:r w:rsidR="00301BF9">
        <w:t xml:space="preserve">tag </w:t>
      </w:r>
      <w:r>
        <w:t>or a visual tag. Since January 2017,</w:t>
      </w:r>
      <w:r w:rsidR="006303E7">
        <w:t xml:space="preserve"> it has been mandatory for</w:t>
      </w:r>
      <w:r>
        <w:t xml:space="preserve"> all lambs or kids born in Victoria </w:t>
      </w:r>
      <w:r w:rsidR="006303E7">
        <w:t>to</w:t>
      </w:r>
      <w:r>
        <w:t xml:space="preserve"> be fitted with an RFID</w:t>
      </w:r>
      <w:r w:rsidR="00301BF9">
        <w:t xml:space="preserve"> tag</w:t>
      </w:r>
      <w:r w:rsidR="00F24C03">
        <w:t xml:space="preserve"> so they can be individually identified</w:t>
      </w:r>
      <w:r>
        <w:t>.</w:t>
      </w:r>
    </w:p>
    <w:p w14:paraId="3AEE8C3A" w14:textId="20C5FC15" w:rsidR="00DF72F0" w:rsidRDefault="008D5400" w:rsidP="00DF72F0">
      <w:r>
        <w:t xml:space="preserve">Once the sheep and goats leave the property, their movements are changed on the NLIS database to a ‘mob-based movement function’. </w:t>
      </w:r>
      <w:r w:rsidR="00301BF9">
        <w:t>Because t</w:t>
      </w:r>
      <w:r w:rsidRPr="00CF0F52">
        <w:t xml:space="preserve">he regulatory framework does not require sheep and goats to have unique individual identification, exporters must trace the exported sheep and goats up until the point of slaughter using </w:t>
      </w:r>
      <w:r>
        <w:t>this</w:t>
      </w:r>
      <w:r w:rsidRPr="00CF0F52">
        <w:t xml:space="preserve"> mob</w:t>
      </w:r>
      <w:r>
        <w:t>-</w:t>
      </w:r>
      <w:r w:rsidRPr="00CF0F52">
        <w:t>based accounting system.</w:t>
      </w:r>
    </w:p>
    <w:p w14:paraId="08E40F59" w14:textId="3E80F6EA" w:rsidR="00301BF9" w:rsidRDefault="008D5400" w:rsidP="00DF72F0">
      <w:r>
        <w:t xml:space="preserve">Exporters of sheep and goats must be able to count total numbers </w:t>
      </w:r>
      <w:r w:rsidR="000B7BFE">
        <w:t xml:space="preserve">and reconcile </w:t>
      </w:r>
      <w:r>
        <w:t xml:space="preserve">animals at all points along the supply chain. </w:t>
      </w:r>
      <w:r w:rsidR="0028108E">
        <w:t xml:space="preserve">However, </w:t>
      </w:r>
      <w:r>
        <w:t>inherent inaccuracies exist in the mob-based approach.</w:t>
      </w:r>
      <w:r w:rsidR="0028108E" w:rsidRPr="0028108E">
        <w:t xml:space="preserve"> </w:t>
      </w:r>
      <w:r w:rsidR="001A63B2">
        <w:t>M</w:t>
      </w:r>
      <w:r>
        <w:t>any industry participants consider a</w:t>
      </w:r>
      <w:r w:rsidR="0028108E">
        <w:t>ccurate counting of sheep for export to be too difficult. The inspector-general has heard that 5 people counting</w:t>
      </w:r>
      <w:r w:rsidR="00F24C03">
        <w:t xml:space="preserve"> 50,000</w:t>
      </w:r>
      <w:r w:rsidR="0028108E">
        <w:t xml:space="preserve"> sheep can produce 5 different results. The differences between exporter loading numbers and vessel master voyage reports demonstrates the</w:t>
      </w:r>
      <w:r>
        <w:t>se</w:t>
      </w:r>
      <w:r w:rsidR="0028108E">
        <w:t xml:space="preserve"> inaccuracies.</w:t>
      </w:r>
    </w:p>
    <w:p w14:paraId="44D95835" w14:textId="5B527E59" w:rsidR="00CF0F52" w:rsidRDefault="008D5400" w:rsidP="00C43FFB">
      <w:r>
        <w:t xml:space="preserve">The manual counting of sheep while </w:t>
      </w:r>
      <w:r w:rsidR="00301BF9">
        <w:t xml:space="preserve">they are </w:t>
      </w:r>
      <w:r>
        <w:t>load</w:t>
      </w:r>
      <w:r w:rsidR="00301BF9">
        <w:t>ed</w:t>
      </w:r>
      <w:r>
        <w:t xml:space="preserve"> onto ships can produce a variance of up to 2%</w:t>
      </w:r>
      <w:r w:rsidR="006718D7">
        <w:t xml:space="preserve">. The </w:t>
      </w:r>
      <w:r>
        <w:t xml:space="preserve">department </w:t>
      </w:r>
      <w:r w:rsidR="00053083">
        <w:t xml:space="preserve">does not set a tolerance level, but does assess variance on a case-by-case </w:t>
      </w:r>
      <w:r w:rsidR="00CB03B2">
        <w:t>basis</w:t>
      </w:r>
      <w:r>
        <w:t>.</w:t>
      </w:r>
      <w:r w:rsidR="00301BF9">
        <w:t xml:space="preserve"> </w:t>
      </w:r>
      <w:r w:rsidR="00C43FFB">
        <w:t>This c</w:t>
      </w:r>
      <w:r w:rsidR="004D41FD">
        <w:t>ould</w:t>
      </w:r>
      <w:r w:rsidR="00C43FFB">
        <w:t xml:space="preserve"> lead to a difference of 1</w:t>
      </w:r>
      <w:r w:rsidR="00E4538E">
        <w:t>,</w:t>
      </w:r>
      <w:r w:rsidR="00C43FFB">
        <w:t>000 sheep in a large consignment</w:t>
      </w:r>
      <w:r w:rsidR="004D41FD">
        <w:t xml:space="preserve"> of 50,000</w:t>
      </w:r>
      <w:r w:rsidR="00531E32">
        <w:t xml:space="preserve"> sheep</w:t>
      </w:r>
      <w:r w:rsidR="00C43FFB">
        <w:t>. If that many sheep were to disappear from an ESCAS supply chain, it would likely lead to a critical non-compliance for loss of control and traceability.</w:t>
      </w:r>
    </w:p>
    <w:p w14:paraId="0D6CDDEB" w14:textId="7DE7E8C2" w:rsidR="00C43FFB" w:rsidRPr="00954D40" w:rsidRDefault="008D5400" w:rsidP="00C43FFB">
      <w:r w:rsidRPr="00954D40">
        <w:t>Traceability in sheep is difficult due to</w:t>
      </w:r>
      <w:r w:rsidR="00531E32">
        <w:t xml:space="preserve"> a</w:t>
      </w:r>
      <w:r w:rsidRPr="00954D40">
        <w:t xml:space="preserve"> lack of:</w:t>
      </w:r>
    </w:p>
    <w:p w14:paraId="248A3978" w14:textId="59E64413" w:rsidR="00C43FFB" w:rsidRPr="00954D40" w:rsidRDefault="008D5400" w:rsidP="00C43FFB">
      <w:pPr>
        <w:pStyle w:val="ListBullet"/>
      </w:pPr>
      <w:r>
        <w:t>consistent NLIS requirements across states and territories</w:t>
      </w:r>
    </w:p>
    <w:p w14:paraId="65CB73CD" w14:textId="3EF039D0" w:rsidR="00C43FFB" w:rsidRPr="00954D40" w:rsidRDefault="00C47896" w:rsidP="00C43FFB">
      <w:pPr>
        <w:pStyle w:val="ListBullet"/>
      </w:pPr>
      <w:r>
        <w:t xml:space="preserve">verifiable </w:t>
      </w:r>
      <w:r w:rsidR="008D5400" w:rsidRPr="00954D40">
        <w:t>transaction trails</w:t>
      </w:r>
    </w:p>
    <w:p w14:paraId="49267D0D" w14:textId="77777777" w:rsidR="00C43FFB" w:rsidRPr="00954D40" w:rsidRDefault="008D5400" w:rsidP="00C43FFB">
      <w:pPr>
        <w:pStyle w:val="ListBullet"/>
      </w:pPr>
      <w:r>
        <w:lastRenderedPageBreak/>
        <w:t xml:space="preserve">a </w:t>
      </w:r>
      <w:r w:rsidRPr="00954D40">
        <w:t xml:space="preserve">central </w:t>
      </w:r>
      <w:r>
        <w:t xml:space="preserve">ICT </w:t>
      </w:r>
      <w:r w:rsidRPr="00954D40">
        <w:t>database of sheep movements</w:t>
      </w:r>
    </w:p>
    <w:p w14:paraId="6498460B" w14:textId="6296B0BB" w:rsidR="00C43FFB" w:rsidRPr="008A04A1" w:rsidRDefault="008D5400" w:rsidP="00C43FFB">
      <w:pPr>
        <w:pStyle w:val="ListBullet"/>
      </w:pPr>
      <w:r w:rsidRPr="000B7BFE">
        <w:t xml:space="preserve">accurate counting </w:t>
      </w:r>
      <w:r w:rsidR="00AD76EC" w:rsidRPr="000B7BFE">
        <w:t xml:space="preserve">at loading </w:t>
      </w:r>
      <w:r w:rsidR="00DF1FA0" w:rsidRPr="000B7BFE">
        <w:t>(</w:t>
      </w:r>
      <w:r w:rsidR="00AD76EC" w:rsidRPr="000B7BFE">
        <w:t>by either the exporter or the crew</w:t>
      </w:r>
      <w:r w:rsidR="00DF1FA0" w:rsidRPr="000B7BFE">
        <w:t>)</w:t>
      </w:r>
      <w:r w:rsidR="00AD76EC" w:rsidRPr="008A04A1">
        <w:t xml:space="preserve"> or unloading </w:t>
      </w:r>
      <w:r w:rsidR="00DF1FA0" w:rsidRPr="008A04A1">
        <w:t>(</w:t>
      </w:r>
      <w:r w:rsidR="00AD76EC" w:rsidRPr="008A04A1">
        <w:t xml:space="preserve">by the </w:t>
      </w:r>
      <w:r w:rsidR="00EB4E01" w:rsidRPr="008A04A1">
        <w:t>crew</w:t>
      </w:r>
      <w:r w:rsidR="00DF1FA0" w:rsidRPr="008A04A1">
        <w:t>)</w:t>
      </w:r>
      <w:r w:rsidR="00EB4E01" w:rsidRPr="008A04A1">
        <w:t xml:space="preserve"> due</w:t>
      </w:r>
      <w:r w:rsidRPr="008A04A1">
        <w:t xml:space="preserve"> to </w:t>
      </w:r>
      <w:r w:rsidR="00AD76EC" w:rsidRPr="008A04A1">
        <w:t xml:space="preserve">the </w:t>
      </w:r>
      <w:r w:rsidRPr="008A04A1">
        <w:t>us</w:t>
      </w:r>
      <w:r w:rsidR="00AD76EC" w:rsidRPr="008A04A1">
        <w:t>e of</w:t>
      </w:r>
      <w:r w:rsidRPr="008A04A1">
        <w:t xml:space="preserve"> manual count</w:t>
      </w:r>
      <w:r w:rsidR="00AD76EC" w:rsidRPr="008A04A1">
        <w:t>ing techniques</w:t>
      </w:r>
      <w:r w:rsidRPr="008A04A1">
        <w:t xml:space="preserve"> </w:t>
      </w:r>
      <w:r w:rsidR="00DF1FA0" w:rsidRPr="008A04A1">
        <w:t xml:space="preserve">– </w:t>
      </w:r>
      <w:r w:rsidRPr="008A04A1">
        <w:t>mixed groups of sizes and conditions can occur</w:t>
      </w:r>
    </w:p>
    <w:p w14:paraId="40C40A88" w14:textId="1BCCA8FB" w:rsidR="00C43FFB" w:rsidRDefault="008D5400" w:rsidP="00C43FFB">
      <w:pPr>
        <w:pStyle w:val="ListBullet"/>
      </w:pPr>
      <w:r w:rsidRPr="00954D40">
        <w:t>tracking of lines</w:t>
      </w:r>
      <w:r>
        <w:t xml:space="preserve"> at the registered or approved </w:t>
      </w:r>
      <w:r w:rsidR="001453A6">
        <w:t>establishments.</w:t>
      </w:r>
    </w:p>
    <w:p w14:paraId="4E06B578" w14:textId="4CCCF93E" w:rsidR="006E06CE" w:rsidRDefault="008A0324" w:rsidP="00C43FFB">
      <w:r>
        <w:t>It is difficult to identify the unauthorised removal of a small number of sheep from a large feedlot. Tracing livestock back to an exporter’s supply chain becomes even more problematic. Although Australian sheep are not individually identified, many ESCAS regulatory performance reports rely on sheep being able to be identified as being of Australian origin.</w:t>
      </w:r>
      <w:r w:rsidR="00DA5ADA">
        <w:t xml:space="preserve"> </w:t>
      </w:r>
      <w:r w:rsidR="008D5400">
        <w:t xml:space="preserve">In </w:t>
      </w:r>
      <w:r w:rsidR="001453A6">
        <w:t>1999</w:t>
      </w:r>
      <w:r w:rsidR="008D5400">
        <w:t xml:space="preserve"> M</w:t>
      </w:r>
      <w:r w:rsidR="00DF1FA0">
        <w:t xml:space="preserve">eat &amp; </w:t>
      </w:r>
      <w:r w:rsidR="008D5400">
        <w:t>L</w:t>
      </w:r>
      <w:r w:rsidR="00DF1FA0">
        <w:t xml:space="preserve">ivestock </w:t>
      </w:r>
      <w:r w:rsidR="008D5400">
        <w:t>A</w:t>
      </w:r>
      <w:r w:rsidR="00DF1FA0">
        <w:t>ustralia (MLA)</w:t>
      </w:r>
      <w:r w:rsidR="008D5400">
        <w:t xml:space="preserve"> and LiveCorp commissioned a study into alternative technologies for automatically counting live sheep (</w:t>
      </w:r>
      <w:proofErr w:type="spellStart"/>
      <w:r w:rsidR="008D5400" w:rsidRPr="001C37B2">
        <w:t>Kassler</w:t>
      </w:r>
      <w:proofErr w:type="spellEnd"/>
      <w:r w:rsidR="008D5400" w:rsidRPr="001C37B2">
        <w:t xml:space="preserve"> 2001</w:t>
      </w:r>
      <w:r w:rsidR="008D5400">
        <w:t xml:space="preserve">). However, no technologies were further developed at that time. </w:t>
      </w:r>
      <w:r w:rsidR="00351894" w:rsidRPr="00351894">
        <w:t>In 2019 the University of Technology Sydney</w:t>
      </w:r>
      <w:r w:rsidR="00DF1FA0">
        <w:t>,</w:t>
      </w:r>
      <w:r w:rsidR="00351894" w:rsidRPr="00351894">
        <w:t xml:space="preserve"> </w:t>
      </w:r>
      <w:r w:rsidR="00FF1D0C">
        <w:t xml:space="preserve">with funding from MLA, </w:t>
      </w:r>
      <w:r w:rsidR="00351894" w:rsidRPr="00351894">
        <w:t xml:space="preserve">began trialling artificial intelligence technology to develop a system of counting sheep using facial detection and recognition. The trials were conducted in feedlots and </w:t>
      </w:r>
      <w:r w:rsidR="00DF1FA0">
        <w:t xml:space="preserve">during </w:t>
      </w:r>
      <w:r w:rsidR="00351894" w:rsidRPr="00351894">
        <w:t>the loading of a ship in Fremantle. Under optimal conditions, with sheep moving freely, the technology demonstrated more than 9</w:t>
      </w:r>
      <w:r w:rsidR="00563762">
        <w:t>9.9</w:t>
      </w:r>
      <w:r w:rsidR="00351894">
        <w:t>%</w:t>
      </w:r>
      <w:r w:rsidR="00351894" w:rsidRPr="00351894">
        <w:t xml:space="preserve"> accuracy</w:t>
      </w:r>
      <w:r w:rsidR="00FF44A8">
        <w:t xml:space="preserve"> </w:t>
      </w:r>
      <w:r w:rsidR="00FF44A8" w:rsidRPr="001C37B2">
        <w:t>(Zhang 202</w:t>
      </w:r>
      <w:r w:rsidR="00563762">
        <w:t>1</w:t>
      </w:r>
      <w:r w:rsidR="00FF44A8">
        <w:t>)</w:t>
      </w:r>
      <w:r w:rsidR="00351894" w:rsidRPr="00351894">
        <w:t>.</w:t>
      </w:r>
    </w:p>
    <w:p w14:paraId="0B44AEAD" w14:textId="51BAA13D" w:rsidR="009C65EC" w:rsidRDefault="008A0324" w:rsidP="009C65EC">
      <w:r>
        <w:t>Given that control and traceability are key principles of ESCAS</w:t>
      </w:r>
      <w:r w:rsidRPr="008A0324">
        <w:t xml:space="preserve"> </w:t>
      </w:r>
      <w:r>
        <w:t>(and stocking numbers, weights and densities are critical inputs to voyage planning) i</w:t>
      </w:r>
      <w:r w:rsidR="008D5400" w:rsidRPr="00311073">
        <w:t xml:space="preserve">t is </w:t>
      </w:r>
      <w:r>
        <w:t>surprising that</w:t>
      </w:r>
      <w:r w:rsidR="008D5400" w:rsidRPr="00311073">
        <w:t xml:space="preserve"> </w:t>
      </w:r>
      <w:r w:rsidR="008D5400">
        <w:t xml:space="preserve">a </w:t>
      </w:r>
      <w:r w:rsidR="008D5400" w:rsidRPr="00311073">
        <w:t xml:space="preserve">modern technology </w:t>
      </w:r>
      <w:r w:rsidR="008D5400">
        <w:t>solution</w:t>
      </w:r>
      <w:r w:rsidRPr="008A0324">
        <w:t xml:space="preserve"> </w:t>
      </w:r>
      <w:r w:rsidRPr="00311073">
        <w:t xml:space="preserve">to </w:t>
      </w:r>
      <w:r>
        <w:t xml:space="preserve">ensure accurate counting and identification of individual animals </w:t>
      </w:r>
      <w:r w:rsidR="008D5400">
        <w:t>has not been developed</w:t>
      </w:r>
      <w:r>
        <w:t xml:space="preserve"> and implemented earlier.</w:t>
      </w:r>
      <w:r w:rsidR="008D5400">
        <w:t xml:space="preserve"> </w:t>
      </w:r>
      <w:r>
        <w:t>The artificial intelligence technology may provide an option to address this.</w:t>
      </w:r>
    </w:p>
    <w:p w14:paraId="22436A37" w14:textId="5D8FBA35" w:rsidR="00A15185" w:rsidRDefault="008D5400" w:rsidP="00954D40">
      <w:r>
        <w:t xml:space="preserve">Religious events can exacerbate the loss of sheep from the exporter’s ESCAS. </w:t>
      </w:r>
      <w:r w:rsidR="00FF611D">
        <w:t>There has been a history of loss of control and traceability of livestock in the lead up to religious festivals</w:t>
      </w:r>
      <w:r w:rsidR="002C697D">
        <w:t>,</w:t>
      </w:r>
      <w:r w:rsidR="00FF611D">
        <w:t xml:space="preserve"> such as the </w:t>
      </w:r>
      <w:r w:rsidR="00FF611D" w:rsidRPr="00BF5813">
        <w:t>Eid al-Adha</w:t>
      </w:r>
      <w:r w:rsidR="00FF611D">
        <w:t xml:space="preserve"> (Eid) </w:t>
      </w:r>
      <w:r w:rsidR="00D02E88">
        <w:t>or Korban</w:t>
      </w:r>
      <w:r w:rsidR="002C697D">
        <w:t>,</w:t>
      </w:r>
      <w:r w:rsidR="00D02E88">
        <w:t xml:space="preserve"> </w:t>
      </w:r>
      <w:r w:rsidR="00FF611D">
        <w:t>held in countries that import Australian livestock</w:t>
      </w:r>
      <w:r w:rsidR="00E4538E">
        <w:t>.</w:t>
      </w:r>
      <w:r w:rsidR="00FF611D">
        <w:t xml:space="preserve"> </w:t>
      </w:r>
      <w:r w:rsidR="00DF1FA0">
        <w:t>Demand for livestock increases d</w:t>
      </w:r>
      <w:r w:rsidR="00FF611D">
        <w:t>uring the lead</w:t>
      </w:r>
      <w:r w:rsidR="008023D0">
        <w:t>-</w:t>
      </w:r>
      <w:r w:rsidR="00FF611D">
        <w:t>up to the festivals</w:t>
      </w:r>
      <w:r w:rsidR="00DF1FA0">
        <w:t>,</w:t>
      </w:r>
      <w:r w:rsidR="00FF611D">
        <w:t xml:space="preserve"> </w:t>
      </w:r>
      <w:r w:rsidR="00D02E88">
        <w:t xml:space="preserve">which </w:t>
      </w:r>
      <w:r w:rsidR="008023D0">
        <w:t xml:space="preserve">means </w:t>
      </w:r>
      <w:r w:rsidR="00FF611D">
        <w:t xml:space="preserve">more markets selling livestock. Many of these markets are outside </w:t>
      </w:r>
      <w:r w:rsidR="00112E38">
        <w:t>approved ESCAS facilities, which can lead to</w:t>
      </w:r>
      <w:r w:rsidR="00BF5813" w:rsidRPr="00BF5813">
        <w:t xml:space="preserve"> an increased risk of non-compliance with ESCAS requirements</w:t>
      </w:r>
      <w:r w:rsidR="00BF5813">
        <w:t xml:space="preserve"> </w:t>
      </w:r>
      <w:r w:rsidR="00BF5813" w:rsidRPr="001C37B2">
        <w:t>(Department of Agriculture 2015</w:t>
      </w:r>
      <w:r w:rsidR="00D10565">
        <w:t>b</w:t>
      </w:r>
      <w:r w:rsidR="00BF5813">
        <w:t>)</w:t>
      </w:r>
      <w:r w:rsidR="00BF5813" w:rsidRPr="00BF5813">
        <w:t>.</w:t>
      </w:r>
    </w:p>
    <w:p w14:paraId="093D9416" w14:textId="503BD27D" w:rsidR="0012666D" w:rsidRDefault="008D5400" w:rsidP="00125599">
      <w:r>
        <w:t xml:space="preserve">In </w:t>
      </w:r>
      <w:r w:rsidR="00F85C02">
        <w:t xml:space="preserve">May </w:t>
      </w:r>
      <w:r>
        <w:t>2017 the department required a supply chain management plan (SCMP) from sheep and goat exporters to markets in Kuwait, Oman and the U</w:t>
      </w:r>
      <w:r w:rsidR="001453A6">
        <w:t xml:space="preserve">nited </w:t>
      </w:r>
      <w:r>
        <w:t>A</w:t>
      </w:r>
      <w:r w:rsidR="001453A6">
        <w:t xml:space="preserve">rab </w:t>
      </w:r>
      <w:r>
        <w:t>E</w:t>
      </w:r>
      <w:r w:rsidR="001453A6">
        <w:t>mirates</w:t>
      </w:r>
      <w:r>
        <w:t xml:space="preserve">. </w:t>
      </w:r>
      <w:r w:rsidR="001453A6">
        <w:t xml:space="preserve">This requirement was a result of ongoing ESCAS non-compliance. </w:t>
      </w:r>
      <w:r>
        <w:t>The SCMP include</w:t>
      </w:r>
      <w:r w:rsidR="003A2F12">
        <w:t>d</w:t>
      </w:r>
      <w:r>
        <w:t xml:space="preserve"> a</w:t>
      </w:r>
      <w:r w:rsidRPr="00A33988">
        <w:t>dditional actions to be implemented during high</w:t>
      </w:r>
      <w:r w:rsidR="00D911D4">
        <w:t>-</w:t>
      </w:r>
      <w:r w:rsidRPr="00A33988">
        <w:t>risk periods, including Eid, to ensure compliance with ESCAS standards</w:t>
      </w:r>
      <w:r>
        <w:t xml:space="preserve"> (</w:t>
      </w:r>
      <w:r w:rsidRPr="001C37B2">
        <w:t>D</w:t>
      </w:r>
      <w:r w:rsidR="008023D0">
        <w:t>AWR</w:t>
      </w:r>
      <w:r w:rsidRPr="001C37B2">
        <w:t xml:space="preserve"> 2017</w:t>
      </w:r>
      <w:r>
        <w:t>)</w:t>
      </w:r>
      <w:r w:rsidRPr="00A33988">
        <w:t>.</w:t>
      </w:r>
    </w:p>
    <w:p w14:paraId="2AA7B9EC" w14:textId="08987624" w:rsidR="00D02E88" w:rsidRDefault="008D5400" w:rsidP="00D02E88">
      <w:r>
        <w:t>I</w:t>
      </w:r>
      <w:r w:rsidRPr="00125599">
        <w:t>n 2016 and 2017,</w:t>
      </w:r>
      <w:r w:rsidRPr="003A2F12">
        <w:t xml:space="preserve"> </w:t>
      </w:r>
      <w:r>
        <w:t>f</w:t>
      </w:r>
      <w:r w:rsidRPr="00125599">
        <w:t xml:space="preserve">ollowing </w:t>
      </w:r>
      <w:r>
        <w:t xml:space="preserve">the </w:t>
      </w:r>
      <w:r w:rsidR="00E4538E">
        <w:t xml:space="preserve">Korban </w:t>
      </w:r>
      <w:r>
        <w:t>religious festival in Malaysia,</w:t>
      </w:r>
      <w:r w:rsidRPr="00125599">
        <w:t xml:space="preserve"> </w:t>
      </w:r>
      <w:r>
        <w:t>t</w:t>
      </w:r>
      <w:r w:rsidRPr="00125599">
        <w:t xml:space="preserve">he department received reports demonstrating poor animal welfare outcomes and loss of control and traceability of Australian sheep. </w:t>
      </w:r>
      <w:r>
        <w:t>In 2018 in response to this issue</w:t>
      </w:r>
      <w:r w:rsidRPr="00125599">
        <w:t>,</w:t>
      </w:r>
      <w:r>
        <w:t xml:space="preserve"> </w:t>
      </w:r>
      <w:r w:rsidRPr="00125599">
        <w:t xml:space="preserve">the Australian Livestock Exporters’ Council (ALEC) advised the department that </w:t>
      </w:r>
      <w:r>
        <w:t xml:space="preserve">its </w:t>
      </w:r>
      <w:r w:rsidRPr="00125599">
        <w:t xml:space="preserve">members had agreed not to export sheep or goats to Malaysia in </w:t>
      </w:r>
      <w:r w:rsidRPr="008023D0">
        <w:t xml:space="preserve">the </w:t>
      </w:r>
      <w:r w:rsidR="00E166A0" w:rsidRPr="009C65EC">
        <w:t>6</w:t>
      </w:r>
      <w:r w:rsidRPr="008A04A1">
        <w:t xml:space="preserve"> weeks</w:t>
      </w:r>
      <w:r w:rsidRPr="00125599">
        <w:t xml:space="preserve"> prior to Korban</w:t>
      </w:r>
      <w:r>
        <w:t xml:space="preserve"> (</w:t>
      </w:r>
      <w:r w:rsidR="00266E10">
        <w:t>DAWE</w:t>
      </w:r>
      <w:r w:rsidRPr="001C37B2">
        <w:t xml:space="preserve"> 2020</w:t>
      </w:r>
      <w:r w:rsidR="00CF3CD5">
        <w:t>c</w:t>
      </w:r>
      <w:r>
        <w:t>)</w:t>
      </w:r>
      <w:r w:rsidRPr="00125599">
        <w:t>.</w:t>
      </w:r>
    </w:p>
    <w:p w14:paraId="5668A6A4" w14:textId="1F3138F1" w:rsidR="00125599" w:rsidRDefault="008D5400" w:rsidP="00125599">
      <w:r>
        <w:t>M</w:t>
      </w:r>
      <w:r w:rsidRPr="00A15185">
        <w:t>arkets such as Jordan have poor ESCAS non-compliance</w:t>
      </w:r>
      <w:r w:rsidR="0028108E">
        <w:t xml:space="preserve"> records</w:t>
      </w:r>
      <w:r w:rsidRPr="00A15185">
        <w:t xml:space="preserve"> during Eid.</w:t>
      </w:r>
      <w:r>
        <w:t xml:space="preserve"> In 2020 an exporter was found to have breached numerous </w:t>
      </w:r>
      <w:r w:rsidR="0051448D">
        <w:t xml:space="preserve">ESCAS control and traceability requirements for sheep in Jordan during Eid. </w:t>
      </w:r>
      <w:r w:rsidR="00B745AA">
        <w:t>T</w:t>
      </w:r>
      <w:r w:rsidR="0051448D">
        <w:t xml:space="preserve">he department recorded </w:t>
      </w:r>
      <w:r w:rsidR="00311073">
        <w:t xml:space="preserve">multiple </w:t>
      </w:r>
      <w:r w:rsidR="0051448D">
        <w:t>critical non-compliances against the exporter.</w:t>
      </w:r>
    </w:p>
    <w:p w14:paraId="0C96E4E7" w14:textId="726D7DD9" w:rsidR="006C7022" w:rsidRDefault="008D5400" w:rsidP="00954D40">
      <w:r>
        <w:lastRenderedPageBreak/>
        <w:t>Other</w:t>
      </w:r>
      <w:r w:rsidR="0028421A">
        <w:t xml:space="preserve"> markets such as Singapore only import sheep for </w:t>
      </w:r>
      <w:r w:rsidR="00311073">
        <w:t xml:space="preserve">their Korban </w:t>
      </w:r>
      <w:r w:rsidR="0028421A">
        <w:t>religious event. This requires the establishment and departmental approval of temporary slaughter facilities each year. In 2020 no livestock w</w:t>
      </w:r>
      <w:r>
        <w:t>ere</w:t>
      </w:r>
      <w:r w:rsidR="0028421A">
        <w:t xml:space="preserve"> </w:t>
      </w:r>
      <w:r w:rsidR="004A5E63">
        <w:t>ex</w:t>
      </w:r>
      <w:r w:rsidR="0028421A">
        <w:t xml:space="preserve">ported </w:t>
      </w:r>
      <w:r w:rsidR="004A5E63">
        <w:t>to Singapore for Korban, due to the COVID</w:t>
      </w:r>
      <w:r w:rsidR="008023D0">
        <w:t>-</w:t>
      </w:r>
      <w:r w:rsidR="004A5E63">
        <w:t>19 pandemic. Instead, the sheep were slaughtered in Australia and the meat chilled and shipped to Singapore for distribution.</w:t>
      </w:r>
    </w:p>
    <w:p w14:paraId="1C583AE6" w14:textId="2D27314F" w:rsidR="006E6558" w:rsidRDefault="008D5400" w:rsidP="006E6558">
      <w:pPr>
        <w:pStyle w:val="BoxHeading"/>
      </w:pPr>
      <w:bookmarkStart w:id="73" w:name="_Hlk68764176"/>
      <w:r w:rsidRPr="006E6558">
        <w:t>Recommendation 4</w:t>
      </w:r>
    </w:p>
    <w:bookmarkEnd w:id="73"/>
    <w:p w14:paraId="06C02C90" w14:textId="157A3508" w:rsidR="009622D2" w:rsidRPr="0006467C" w:rsidRDefault="008D5400" w:rsidP="00352D16">
      <w:pPr>
        <w:pStyle w:val="BoxText"/>
        <w:keepNext/>
      </w:pPr>
      <w:r w:rsidRPr="009622D2">
        <w:t>The department should undertake, and publish, a review of available technologies for accurate sheep and goat counting, and individual identification. The department should also undertake a cost-benefit analysis of requiring the use of improved counting and individual identification technology for sheep and goat exports. Depending on the outcome from the technology review, the department should consider requiring all sheep and goat exporters to utilise improved technology, or consider imposing this requirement on markets, or individual exporters, where counting inaccuracy and loss of control and traceability is systemic.</w:t>
      </w:r>
    </w:p>
    <w:p w14:paraId="400A68BC" w14:textId="24032D66" w:rsidR="00377EDA" w:rsidRDefault="008D5400">
      <w:pPr>
        <w:pStyle w:val="Heading2"/>
      </w:pPr>
      <w:bookmarkStart w:id="74" w:name="_Toc75261998"/>
      <w:r>
        <w:lastRenderedPageBreak/>
        <w:t>Audit</w:t>
      </w:r>
      <w:bookmarkEnd w:id="74"/>
    </w:p>
    <w:p w14:paraId="4247FE6E" w14:textId="374D68B2" w:rsidR="00D5251E" w:rsidRDefault="008D5400" w:rsidP="00CE0A9C">
      <w:r w:rsidRPr="00141331">
        <w:rPr>
          <w:lang w:eastAsia="ja-JP"/>
        </w:rPr>
        <w:t xml:space="preserve">Independent auditing </w:t>
      </w:r>
      <w:r w:rsidR="002C2233">
        <w:rPr>
          <w:lang w:eastAsia="ja-JP"/>
        </w:rPr>
        <w:t>underpins</w:t>
      </w:r>
      <w:r w:rsidRPr="00141331">
        <w:rPr>
          <w:lang w:eastAsia="ja-JP"/>
        </w:rPr>
        <w:t xml:space="preserve"> ESCAS</w:t>
      </w:r>
      <w:r w:rsidR="00EF3050">
        <w:rPr>
          <w:lang w:eastAsia="ja-JP"/>
        </w:rPr>
        <w:t>.</w:t>
      </w:r>
      <w:r w:rsidR="00534AEF">
        <w:rPr>
          <w:lang w:eastAsia="ja-JP"/>
        </w:rPr>
        <w:t xml:space="preserve"> </w:t>
      </w:r>
      <w:r w:rsidR="00EF3050">
        <w:rPr>
          <w:lang w:eastAsia="ja-JP"/>
        </w:rPr>
        <w:t>I</w:t>
      </w:r>
      <w:r w:rsidR="00534AEF">
        <w:rPr>
          <w:lang w:eastAsia="ja-JP"/>
        </w:rPr>
        <w:t xml:space="preserve">t </w:t>
      </w:r>
      <w:r w:rsidR="00534AEF">
        <w:t xml:space="preserve">is </w:t>
      </w:r>
      <w:r w:rsidR="00C43083">
        <w:t xml:space="preserve">one of </w:t>
      </w:r>
      <w:r w:rsidR="00534AEF">
        <w:t>the main</w:t>
      </w:r>
      <w:r w:rsidR="00C43083">
        <w:t xml:space="preserve"> in</w:t>
      </w:r>
      <w:r w:rsidR="00EB76E3">
        <w:t>-</w:t>
      </w:r>
      <w:r w:rsidR="00C43083">
        <w:t>country</w:t>
      </w:r>
      <w:r w:rsidR="00534AEF">
        <w:t xml:space="preserve"> </w:t>
      </w:r>
      <w:r w:rsidR="00D24FBC">
        <w:t xml:space="preserve">assurance </w:t>
      </w:r>
      <w:r w:rsidR="00534AEF">
        <w:t>mechanism</w:t>
      </w:r>
      <w:r w:rsidR="00C43083">
        <w:t xml:space="preserve">s, along with self-reporting and </w:t>
      </w:r>
      <w:r w:rsidR="00EB4E01">
        <w:t>third-party</w:t>
      </w:r>
      <w:r w:rsidR="00C43083">
        <w:t xml:space="preserve"> reporting,</w:t>
      </w:r>
      <w:r w:rsidR="00534AEF">
        <w:t xml:space="preserve"> for providing compliance assurance</w:t>
      </w:r>
      <w:r w:rsidR="00141540">
        <w:t xml:space="preserve"> and monitoring</w:t>
      </w:r>
      <w:r w:rsidR="00534AEF">
        <w:t xml:space="preserve"> to the department</w:t>
      </w:r>
      <w:r w:rsidR="008023D0">
        <w:t xml:space="preserve"> (see </w:t>
      </w:r>
      <w:hyperlink w:anchor="_Reporting_non-compliance" w:history="1">
        <w:r w:rsidR="000B7BFE" w:rsidRPr="00275C58">
          <w:rPr>
            <w:rStyle w:val="Hyperlink"/>
          </w:rPr>
          <w:t>section 6.1</w:t>
        </w:r>
      </w:hyperlink>
      <w:r w:rsidR="000B7BFE">
        <w:rPr>
          <w:rStyle w:val="Hyperlink"/>
        </w:rPr>
        <w:t>)</w:t>
      </w:r>
      <w:r w:rsidRPr="009642EB">
        <w:t>.</w:t>
      </w:r>
    </w:p>
    <w:p w14:paraId="090F4EA8" w14:textId="4F19246A" w:rsidR="00EF0787" w:rsidRDefault="008D5400" w:rsidP="00CE0A9C">
      <w:pPr>
        <w:rPr>
          <w:lang w:eastAsia="ja-JP"/>
        </w:rPr>
      </w:pPr>
      <w:r w:rsidRPr="00141331">
        <w:rPr>
          <w:lang w:eastAsia="ja-JP"/>
        </w:rPr>
        <w:t xml:space="preserve">Independent audits provide evidence </w:t>
      </w:r>
      <w:r w:rsidR="00DE1FEA">
        <w:rPr>
          <w:lang w:eastAsia="ja-JP"/>
        </w:rPr>
        <w:t>that</w:t>
      </w:r>
      <w:r w:rsidRPr="00141331">
        <w:rPr>
          <w:lang w:eastAsia="ja-JP"/>
        </w:rPr>
        <w:t xml:space="preserve"> requirements for approval of new supply chains</w:t>
      </w:r>
      <w:r w:rsidR="00DE1FEA">
        <w:rPr>
          <w:lang w:eastAsia="ja-JP"/>
        </w:rPr>
        <w:t xml:space="preserve"> are in place</w:t>
      </w:r>
      <w:r w:rsidR="008023D0">
        <w:rPr>
          <w:lang w:eastAsia="ja-JP"/>
        </w:rPr>
        <w:t>. They also</w:t>
      </w:r>
      <w:r w:rsidRPr="00141331">
        <w:rPr>
          <w:lang w:eastAsia="ja-JP"/>
        </w:rPr>
        <w:t xml:space="preserve"> </w:t>
      </w:r>
      <w:r w:rsidR="00DE1FEA">
        <w:rPr>
          <w:lang w:eastAsia="ja-JP"/>
        </w:rPr>
        <w:t xml:space="preserve">demonstrate the </w:t>
      </w:r>
      <w:r w:rsidRPr="00141331">
        <w:rPr>
          <w:lang w:eastAsia="ja-JP"/>
        </w:rPr>
        <w:t>ongoing</w:t>
      </w:r>
      <w:r w:rsidR="00DE1FEA">
        <w:rPr>
          <w:lang w:eastAsia="ja-JP"/>
        </w:rPr>
        <w:t xml:space="preserve"> compliance </w:t>
      </w:r>
      <w:r w:rsidR="002C2233">
        <w:rPr>
          <w:lang w:eastAsia="ja-JP"/>
        </w:rPr>
        <w:t>in</w:t>
      </w:r>
      <w:r w:rsidR="002C2233" w:rsidRPr="00141331">
        <w:rPr>
          <w:lang w:eastAsia="ja-JP"/>
        </w:rPr>
        <w:t xml:space="preserve"> </w:t>
      </w:r>
      <w:r w:rsidRPr="00141331">
        <w:rPr>
          <w:lang w:eastAsia="ja-JP"/>
        </w:rPr>
        <w:t>existing supply</w:t>
      </w:r>
      <w:r w:rsidR="00C43083">
        <w:rPr>
          <w:lang w:eastAsia="ja-JP"/>
        </w:rPr>
        <w:t xml:space="preserve"> chain</w:t>
      </w:r>
      <w:r w:rsidR="002C2233">
        <w:rPr>
          <w:lang w:eastAsia="ja-JP"/>
        </w:rPr>
        <w:t>s</w:t>
      </w:r>
      <w:r w:rsidRPr="00141331">
        <w:rPr>
          <w:lang w:eastAsia="ja-JP"/>
        </w:rPr>
        <w:t>.</w:t>
      </w:r>
      <w:r w:rsidR="00691E6F">
        <w:rPr>
          <w:lang w:eastAsia="ja-JP"/>
        </w:rPr>
        <w:t xml:space="preserve"> </w:t>
      </w:r>
      <w:r w:rsidRPr="00EF0787">
        <w:t>Exporters must have an approved ESCAS supply chain for each market</w:t>
      </w:r>
      <w:r w:rsidR="002C2233">
        <w:t xml:space="preserve"> and species</w:t>
      </w:r>
      <w:r w:rsidRPr="00EF0787">
        <w:t xml:space="preserve"> they intend to supply.</w:t>
      </w:r>
      <w:r w:rsidR="00DE1FEA">
        <w:t xml:space="preserve"> Each facility and</w:t>
      </w:r>
      <w:r w:rsidR="00EB43C3">
        <w:t xml:space="preserve"> transport</w:t>
      </w:r>
      <w:r w:rsidR="00DE1FEA">
        <w:t xml:space="preserve"> element of a supply chain must be audited.</w:t>
      </w:r>
    </w:p>
    <w:p w14:paraId="12BEA3FD" w14:textId="52D7B9E2" w:rsidR="00F77B69" w:rsidRDefault="008D5400" w:rsidP="00F77B69">
      <w:pPr>
        <w:rPr>
          <w:lang w:eastAsia="ja-JP"/>
        </w:rPr>
      </w:pPr>
      <w:r>
        <w:rPr>
          <w:lang w:eastAsia="ja-JP"/>
        </w:rPr>
        <w:t xml:space="preserve">There are </w:t>
      </w:r>
      <w:r w:rsidR="00A558FD">
        <w:rPr>
          <w:lang w:eastAsia="ja-JP"/>
        </w:rPr>
        <w:t xml:space="preserve">2 </w:t>
      </w:r>
      <w:r>
        <w:rPr>
          <w:lang w:eastAsia="ja-JP"/>
        </w:rPr>
        <w:t>types of independent audit reports</w:t>
      </w:r>
      <w:r w:rsidR="00A558FD">
        <w:rPr>
          <w:lang w:eastAsia="ja-JP"/>
        </w:rPr>
        <w:t xml:space="preserve"> – </w:t>
      </w:r>
      <w:r>
        <w:rPr>
          <w:lang w:eastAsia="ja-JP"/>
        </w:rPr>
        <w:t xml:space="preserve">initial and performance. </w:t>
      </w:r>
      <w:r w:rsidR="00A558FD">
        <w:rPr>
          <w:lang w:eastAsia="ja-JP"/>
        </w:rPr>
        <w:t>A</w:t>
      </w:r>
      <w:r w:rsidR="00C43FFB">
        <w:rPr>
          <w:lang w:eastAsia="ja-JP"/>
        </w:rPr>
        <w:t>n exporter</w:t>
      </w:r>
      <w:r w:rsidR="00DE1FEA">
        <w:rPr>
          <w:lang w:eastAsia="ja-JP"/>
        </w:rPr>
        <w:t xml:space="preserve"> must</w:t>
      </w:r>
      <w:r>
        <w:rPr>
          <w:lang w:eastAsia="ja-JP"/>
        </w:rPr>
        <w:t xml:space="preserve"> submit </w:t>
      </w:r>
      <w:r w:rsidR="00A558FD">
        <w:rPr>
          <w:lang w:eastAsia="ja-JP"/>
        </w:rPr>
        <w:t>an</w:t>
      </w:r>
      <w:r>
        <w:rPr>
          <w:lang w:eastAsia="ja-JP"/>
        </w:rPr>
        <w:t xml:space="preserve"> </w:t>
      </w:r>
      <w:r w:rsidR="00A558FD">
        <w:rPr>
          <w:lang w:eastAsia="ja-JP"/>
        </w:rPr>
        <w:t>i</w:t>
      </w:r>
      <w:r>
        <w:rPr>
          <w:lang w:eastAsia="ja-JP"/>
        </w:rPr>
        <w:t xml:space="preserve">ndependent </w:t>
      </w:r>
      <w:r w:rsidR="00A558FD">
        <w:rPr>
          <w:lang w:eastAsia="ja-JP"/>
        </w:rPr>
        <w:t>i</w:t>
      </w:r>
      <w:r>
        <w:rPr>
          <w:lang w:eastAsia="ja-JP"/>
        </w:rPr>
        <w:t xml:space="preserve">nitial </w:t>
      </w:r>
      <w:r w:rsidR="00A558FD">
        <w:rPr>
          <w:lang w:eastAsia="ja-JP"/>
        </w:rPr>
        <w:t>a</w:t>
      </w:r>
      <w:r>
        <w:rPr>
          <w:lang w:eastAsia="ja-JP"/>
        </w:rPr>
        <w:t xml:space="preserve">udit </w:t>
      </w:r>
      <w:r w:rsidR="00A558FD">
        <w:rPr>
          <w:lang w:eastAsia="ja-JP"/>
        </w:rPr>
        <w:t>r</w:t>
      </w:r>
      <w:r>
        <w:rPr>
          <w:lang w:eastAsia="ja-JP"/>
        </w:rPr>
        <w:t>eport (IIAR)</w:t>
      </w:r>
      <w:r w:rsidR="00DE1FEA">
        <w:rPr>
          <w:lang w:eastAsia="ja-JP"/>
        </w:rPr>
        <w:t xml:space="preserve"> to support </w:t>
      </w:r>
      <w:r w:rsidR="00A558FD">
        <w:rPr>
          <w:lang w:eastAsia="ja-JP"/>
        </w:rPr>
        <w:t>an</w:t>
      </w:r>
      <w:r w:rsidR="00DE1FEA">
        <w:rPr>
          <w:lang w:eastAsia="ja-JP"/>
        </w:rPr>
        <w:t xml:space="preserve"> application</w:t>
      </w:r>
      <w:r w:rsidR="00A558FD">
        <w:rPr>
          <w:lang w:eastAsia="ja-JP"/>
        </w:rPr>
        <w:t xml:space="preserve"> for a new supply chain</w:t>
      </w:r>
      <w:r w:rsidR="00DE1FEA">
        <w:rPr>
          <w:lang w:eastAsia="ja-JP"/>
        </w:rPr>
        <w:t xml:space="preserve">. </w:t>
      </w:r>
      <w:r>
        <w:rPr>
          <w:lang w:eastAsia="ja-JP"/>
        </w:rPr>
        <w:t>The audit reports are required before any livestock have been exported into that supply chain.</w:t>
      </w:r>
    </w:p>
    <w:p w14:paraId="38BE7894" w14:textId="3902F64F" w:rsidR="00F77B69" w:rsidRDefault="00D24FBC" w:rsidP="00F77B69">
      <w:pPr>
        <w:rPr>
          <w:lang w:eastAsia="ja-JP"/>
        </w:rPr>
      </w:pPr>
      <w:r>
        <w:rPr>
          <w:lang w:eastAsia="ja-JP"/>
        </w:rPr>
        <w:t>The department will notify the exporter in writing i</w:t>
      </w:r>
      <w:r w:rsidR="008D5400">
        <w:rPr>
          <w:lang w:eastAsia="ja-JP"/>
        </w:rPr>
        <w:t xml:space="preserve">f a proposed ESCAS submitted by the exporter meets </w:t>
      </w:r>
      <w:r>
        <w:rPr>
          <w:lang w:eastAsia="ja-JP"/>
        </w:rPr>
        <w:t xml:space="preserve">approval </w:t>
      </w:r>
      <w:r w:rsidR="008D5400">
        <w:rPr>
          <w:lang w:eastAsia="ja-JP"/>
        </w:rPr>
        <w:t>requirements</w:t>
      </w:r>
      <w:r w:rsidR="00A558FD">
        <w:rPr>
          <w:lang w:eastAsia="ja-JP"/>
        </w:rPr>
        <w:t xml:space="preserve">. The </w:t>
      </w:r>
      <w:r w:rsidR="008D5400">
        <w:rPr>
          <w:lang w:eastAsia="ja-JP"/>
        </w:rPr>
        <w:t xml:space="preserve">ESCAS approval form </w:t>
      </w:r>
      <w:r w:rsidR="00A558FD">
        <w:rPr>
          <w:lang w:eastAsia="ja-JP"/>
        </w:rPr>
        <w:t xml:space="preserve">will apply </w:t>
      </w:r>
      <w:r w:rsidR="008D5400">
        <w:rPr>
          <w:lang w:eastAsia="ja-JP"/>
        </w:rPr>
        <w:t>certain conditions to the ESCAS</w:t>
      </w:r>
      <w:r w:rsidR="00A558FD">
        <w:rPr>
          <w:lang w:eastAsia="ja-JP"/>
        </w:rPr>
        <w:t xml:space="preserve">, including relating </w:t>
      </w:r>
      <w:r w:rsidR="008D5400">
        <w:rPr>
          <w:lang w:eastAsia="ja-JP"/>
        </w:rPr>
        <w:t xml:space="preserve">to the operations, the number of consignments for which the ESCAS is </w:t>
      </w:r>
      <w:r w:rsidR="007E25E7">
        <w:rPr>
          <w:lang w:eastAsia="ja-JP"/>
        </w:rPr>
        <w:t>approved,</w:t>
      </w:r>
      <w:r w:rsidR="008D5400">
        <w:rPr>
          <w:lang w:eastAsia="ja-JP"/>
        </w:rPr>
        <w:t xml:space="preserve"> or publication of information.</w:t>
      </w:r>
    </w:p>
    <w:p w14:paraId="7151DC30" w14:textId="390986E0" w:rsidR="0012666D" w:rsidRDefault="008D5400" w:rsidP="00DF31ED">
      <w:r>
        <w:t>Independent performance audit reports (</w:t>
      </w:r>
      <w:r w:rsidR="000D1361" w:rsidRPr="00DF31ED">
        <w:t>IPARs</w:t>
      </w:r>
      <w:r>
        <w:t>)</w:t>
      </w:r>
      <w:r w:rsidR="000D1361" w:rsidRPr="00DF31ED">
        <w:t xml:space="preserve"> are used to demonstrate ongoing compliance with existing ESCAS arrangements.</w:t>
      </w:r>
      <w:r w:rsidR="003132FC">
        <w:t xml:space="preserve"> </w:t>
      </w:r>
      <w:r w:rsidR="00E275C9">
        <w:t xml:space="preserve">Exporters submit </w:t>
      </w:r>
      <w:r w:rsidR="000E1291" w:rsidRPr="00DF31ED">
        <w:t>IPAR</w:t>
      </w:r>
      <w:r w:rsidR="00E275C9">
        <w:t>s</w:t>
      </w:r>
      <w:r w:rsidR="000E1291" w:rsidRPr="00DF31ED">
        <w:t xml:space="preserve"> to the department </w:t>
      </w:r>
      <w:r w:rsidR="00A558FD">
        <w:t>one</w:t>
      </w:r>
      <w:r w:rsidR="00A558FD" w:rsidRPr="00DF31ED">
        <w:t xml:space="preserve"> </w:t>
      </w:r>
      <w:r w:rsidR="000E1291" w:rsidRPr="00DF31ED">
        <w:t xml:space="preserve">to </w:t>
      </w:r>
      <w:r w:rsidR="00694FDB" w:rsidRPr="00DF31ED">
        <w:t>4</w:t>
      </w:r>
      <w:r w:rsidR="000E1291" w:rsidRPr="00DF31ED">
        <w:t xml:space="preserve"> times a year based on the facility’s risk rating. </w:t>
      </w:r>
      <w:r w:rsidR="001906D5">
        <w:t xml:space="preserve">Audit reports must be provided within </w:t>
      </w:r>
      <w:r w:rsidR="00A558FD">
        <w:t xml:space="preserve">one </w:t>
      </w:r>
      <w:r w:rsidR="001906D5">
        <w:t xml:space="preserve">month of </w:t>
      </w:r>
      <w:r w:rsidR="00CC21B2">
        <w:t>completion</w:t>
      </w:r>
      <w:r w:rsidR="001906D5">
        <w:t xml:space="preserve"> and no later than 10</w:t>
      </w:r>
      <w:r w:rsidR="00CC21B2">
        <w:t> </w:t>
      </w:r>
      <w:r w:rsidR="001906D5">
        <w:t>days after the end of the specified audit period</w:t>
      </w:r>
      <w:r w:rsidR="00E275C9">
        <w:t>.</w:t>
      </w:r>
    </w:p>
    <w:p w14:paraId="7BD3AC67" w14:textId="1A66B59C" w:rsidR="00A53880" w:rsidRDefault="008D5400" w:rsidP="00A53880">
      <w:pPr>
        <w:pStyle w:val="Heading3"/>
      </w:pPr>
      <w:bookmarkStart w:id="75" w:name="_Toc75261999"/>
      <w:r>
        <w:t>Auditors</w:t>
      </w:r>
      <w:bookmarkEnd w:id="75"/>
    </w:p>
    <w:p w14:paraId="0289D4B2" w14:textId="7FC88004" w:rsidR="00A53880" w:rsidRDefault="008D5400" w:rsidP="00A53880">
      <w:r>
        <w:t>Exporters must provide evidence to the department of current accreditation of the auditing company</w:t>
      </w:r>
      <w:r w:rsidR="007C10AF">
        <w:t xml:space="preserve">, such as </w:t>
      </w:r>
      <w:r>
        <w:t xml:space="preserve">the International Accreditation Forum. Accreditation </w:t>
      </w:r>
      <w:r w:rsidR="00CC21B2">
        <w:t>must</w:t>
      </w:r>
      <w:r>
        <w:t xml:space="preserve"> be related to compliance auditing and </w:t>
      </w:r>
      <w:r w:rsidR="00CC21B2">
        <w:t>q</w:t>
      </w:r>
      <w:r>
        <w:t xml:space="preserve">uality </w:t>
      </w:r>
      <w:r w:rsidR="00CC21B2">
        <w:t>m</w:t>
      </w:r>
      <w:r>
        <w:t xml:space="preserve">anagement </w:t>
      </w:r>
      <w:r w:rsidR="00CC21B2">
        <w:t>s</w:t>
      </w:r>
      <w:r>
        <w:t>ystems (ISO 17021) such as the ISO</w:t>
      </w:r>
      <w:r w:rsidR="00CC21B2">
        <w:t>’s</w:t>
      </w:r>
      <w:r>
        <w:t xml:space="preserve"> Committee on Conformity Assessment or equivalent. </w:t>
      </w:r>
      <w:r w:rsidR="00925114" w:rsidRPr="00925114">
        <w:t>Companies have provided additional information to address expertise in the area by indicating experience in similar types of work and qualifications of auditors or consultants to be engaged in the activity.</w:t>
      </w:r>
    </w:p>
    <w:p w14:paraId="7CB16C14" w14:textId="1A7110B6" w:rsidR="00A53880" w:rsidRDefault="008D5400" w:rsidP="00A53880">
      <w:r w:rsidRPr="00EC354C">
        <w:t>Exporters must ensure the audit company</w:t>
      </w:r>
      <w:r>
        <w:t xml:space="preserve"> or </w:t>
      </w:r>
      <w:r w:rsidRPr="00EC354C">
        <w:t xml:space="preserve">auditor </w:t>
      </w:r>
      <w:r>
        <w:t>is independent</w:t>
      </w:r>
      <w:r w:rsidRPr="00EC354C">
        <w:t>.</w:t>
      </w:r>
      <w:r>
        <w:t xml:space="preserve"> T</w:t>
      </w:r>
      <w:r w:rsidRPr="00EC354C">
        <w:t>he department defines ‘independent’ as ‘free from outside control and not subject to</w:t>
      </w:r>
      <w:r>
        <w:t xml:space="preserve"> </w:t>
      </w:r>
      <w:r w:rsidRPr="00EC354C">
        <w:t>another’s authority’</w:t>
      </w:r>
      <w:r>
        <w:t xml:space="preserve"> (</w:t>
      </w:r>
      <w:r w:rsidRPr="001C37B2">
        <w:t>EAN 2015</w:t>
      </w:r>
      <w:r w:rsidR="00D02E88" w:rsidRPr="001C37B2">
        <w:t>–</w:t>
      </w:r>
      <w:r w:rsidRPr="001C37B2">
        <w:t>06</w:t>
      </w:r>
      <w:r w:rsidR="00677664">
        <w:t>)</w:t>
      </w:r>
      <w:r w:rsidR="00677664" w:rsidRPr="00EC354C">
        <w:t>. This</w:t>
      </w:r>
      <w:r w:rsidRPr="00EC354C">
        <w:t xml:space="preserve"> means</w:t>
      </w:r>
      <w:r>
        <w:t xml:space="preserve"> that</w:t>
      </w:r>
      <w:r w:rsidRPr="00EC354C">
        <w:t>:</w:t>
      </w:r>
    </w:p>
    <w:p w14:paraId="3D8C3D0B" w14:textId="1B2B355C" w:rsidR="00A53880" w:rsidRDefault="008D5400" w:rsidP="00A53880">
      <w:pPr>
        <w:pStyle w:val="ListBullet"/>
      </w:pPr>
      <w:r w:rsidRPr="00E0660B">
        <w:t xml:space="preserve">there is no conflict of interest between the auditor and the </w:t>
      </w:r>
      <w:r>
        <w:t>exporter</w:t>
      </w:r>
      <w:r w:rsidR="00D24FBC">
        <w:t>, importer, facilities or potential service providers</w:t>
      </w:r>
    </w:p>
    <w:p w14:paraId="480EB0A1" w14:textId="0D8DCCB0" w:rsidR="00A53880" w:rsidRDefault="008D5400" w:rsidP="00A53880">
      <w:pPr>
        <w:pStyle w:val="ListBullet"/>
      </w:pPr>
      <w:r w:rsidRPr="00E0660B">
        <w:t xml:space="preserve">the auditor is not related in any way to the </w:t>
      </w:r>
      <w:r>
        <w:t>exporter</w:t>
      </w:r>
      <w:r w:rsidR="00D24FBC">
        <w:t>, importer, facilities or potential service providers</w:t>
      </w:r>
    </w:p>
    <w:p w14:paraId="769ADDF6" w14:textId="18A19E13" w:rsidR="00A53880" w:rsidRDefault="008D5400" w:rsidP="00A53880">
      <w:pPr>
        <w:pStyle w:val="ListBullet"/>
      </w:pPr>
      <w:r>
        <w:t>t</w:t>
      </w:r>
      <w:r w:rsidRPr="00E0660B">
        <w:t xml:space="preserve">here is no contractual obligation for the </w:t>
      </w:r>
      <w:r>
        <w:t>exporter</w:t>
      </w:r>
      <w:r w:rsidRPr="00E0660B">
        <w:t xml:space="preserve"> to use an auditor. For example, audit companies used </w:t>
      </w:r>
      <w:r w:rsidR="007C10AF">
        <w:t>for</w:t>
      </w:r>
      <w:r w:rsidRPr="00E0660B">
        <w:t xml:space="preserve"> ESCAS audits must not be related to or required by </w:t>
      </w:r>
      <w:r w:rsidR="00531E32">
        <w:t>a</w:t>
      </w:r>
      <w:r w:rsidRPr="00E0660B">
        <w:t xml:space="preserve"> traceability system supplier.</w:t>
      </w:r>
    </w:p>
    <w:p w14:paraId="22D6BB91" w14:textId="5ABACE2B" w:rsidR="00CA3CD8" w:rsidRDefault="008D5400" w:rsidP="004C28CD">
      <w:pPr>
        <w:keepNext/>
      </w:pPr>
      <w:r>
        <w:lastRenderedPageBreak/>
        <w:t xml:space="preserve">The inspector-general considers the audit framework to </w:t>
      </w:r>
      <w:r w:rsidR="00851C25">
        <w:t xml:space="preserve">have </w:t>
      </w:r>
      <w:r w:rsidR="00CC21B2">
        <w:t>several</w:t>
      </w:r>
      <w:r>
        <w:t xml:space="preserve"> weakness</w:t>
      </w:r>
      <w:r w:rsidR="00851C25">
        <w:t>es</w:t>
      </w:r>
      <w:r>
        <w:t>:</w:t>
      </w:r>
    </w:p>
    <w:p w14:paraId="7ABE70C4" w14:textId="7A90CE56" w:rsidR="00CA3CD8" w:rsidRDefault="008D5400" w:rsidP="00035744">
      <w:pPr>
        <w:pStyle w:val="ListBullet"/>
      </w:pPr>
      <w:r>
        <w:t>The department has little ability to monitor the quality o</w:t>
      </w:r>
      <w:r w:rsidR="00851C25">
        <w:t>r performance of</w:t>
      </w:r>
      <w:r>
        <w:t xml:space="preserve"> auditors directly.</w:t>
      </w:r>
    </w:p>
    <w:p w14:paraId="0F552A8A" w14:textId="324B2024" w:rsidR="0006434C" w:rsidRDefault="008D5400" w:rsidP="00035744">
      <w:pPr>
        <w:pStyle w:val="ListBullet"/>
      </w:pPr>
      <w:r>
        <w:t xml:space="preserve">Although </w:t>
      </w:r>
      <w:r w:rsidR="00851C25">
        <w:t>auditors are required to be independent</w:t>
      </w:r>
      <w:r>
        <w:t>,</w:t>
      </w:r>
      <w:r w:rsidR="00851C25">
        <w:t xml:space="preserve"> conflict of interest</w:t>
      </w:r>
      <w:r>
        <w:t xml:space="preserve"> </w:t>
      </w:r>
      <w:r w:rsidR="00E6392A">
        <w:t xml:space="preserve">may still exist </w:t>
      </w:r>
      <w:r>
        <w:t>– for example, auditors may be incentivised to offer lower audit fees and less rigorous audits in competition with other providers.</w:t>
      </w:r>
    </w:p>
    <w:p w14:paraId="7A14C6B6" w14:textId="0CE5339E" w:rsidR="0006434C" w:rsidRDefault="008D5400" w:rsidP="00035744">
      <w:pPr>
        <w:pStyle w:val="ListBullet"/>
      </w:pPr>
      <w:r>
        <w:t>Unannounced audits</w:t>
      </w:r>
      <w:r w:rsidR="00851C25">
        <w:t>, and audits that examine operational compliance,</w:t>
      </w:r>
      <w:r>
        <w:t xml:space="preserve"> are not undertaken (for a range of reasons).</w:t>
      </w:r>
    </w:p>
    <w:p w14:paraId="61EF0191" w14:textId="1059B3EF" w:rsidR="0012666D" w:rsidRDefault="008D5400" w:rsidP="00DF31ED">
      <w:r>
        <w:t xml:space="preserve">The unique nature of ESCAS means that the department </w:t>
      </w:r>
      <w:r w:rsidR="007C10AF">
        <w:t>relies</w:t>
      </w:r>
      <w:r>
        <w:t xml:space="preserve"> on third</w:t>
      </w:r>
      <w:r w:rsidR="00381437">
        <w:t>-</w:t>
      </w:r>
      <w:r>
        <w:t>party auditors engaged by exporter</w:t>
      </w:r>
      <w:r w:rsidR="00A2156B">
        <w:t>s</w:t>
      </w:r>
      <w:r w:rsidR="00652F06">
        <w:t>.</w:t>
      </w:r>
      <w:r>
        <w:t xml:space="preserve"> However, there may be some opportunity to address the </w:t>
      </w:r>
      <w:r w:rsidR="00E6392A">
        <w:t xml:space="preserve">identified </w:t>
      </w:r>
      <w:r>
        <w:t xml:space="preserve">weaknesses. For example, the department could develop a performance profile of </w:t>
      </w:r>
      <w:r w:rsidR="000C6B18">
        <w:t>auditors based on an assessment of the quality of submitted audits and any non-compliances identified at facilities they audit. Poor performance could be responded to by no longer accepting audits from that provider.</w:t>
      </w:r>
    </w:p>
    <w:p w14:paraId="46037A0B" w14:textId="333F1E05" w:rsidR="006E6558" w:rsidRDefault="008D5400" w:rsidP="006E6558">
      <w:pPr>
        <w:pStyle w:val="BoxHeading"/>
      </w:pPr>
      <w:r w:rsidRPr="006E6558">
        <w:t>Recommendation 5</w:t>
      </w:r>
    </w:p>
    <w:p w14:paraId="2FEF9272" w14:textId="14D1E88C" w:rsidR="009622D2" w:rsidRDefault="008D5400" w:rsidP="0006053D">
      <w:pPr>
        <w:pStyle w:val="BoxText"/>
      </w:pPr>
      <w:r w:rsidRPr="009622D2">
        <w:t>The department should monitor the performance of independent auditors and consider not accepting reports from auditors who do not detect issues that may have contributed to non-compliance or who provide poor quality audits.</w:t>
      </w:r>
    </w:p>
    <w:p w14:paraId="33B35C98" w14:textId="5588D25F" w:rsidR="0012666D" w:rsidRDefault="008D5400" w:rsidP="00D07ECB">
      <w:pPr>
        <w:pStyle w:val="Heading3"/>
      </w:pPr>
      <w:bookmarkStart w:id="76" w:name="_Toc75262000"/>
      <w:r>
        <w:t>Third</w:t>
      </w:r>
      <w:r w:rsidR="006E3519">
        <w:t>-</w:t>
      </w:r>
      <w:r>
        <w:t>party assurance systems</w:t>
      </w:r>
      <w:bookmarkEnd w:id="76"/>
    </w:p>
    <w:p w14:paraId="2B1AA587" w14:textId="4D25B0A4" w:rsidR="00CB3CF2" w:rsidRDefault="008D5400" w:rsidP="00D07ECB">
      <w:r>
        <w:t xml:space="preserve">ESCAS is a unique scheme that imposes obligations on exporters in Australia to manage livestock health and welfare in a foreign jurisdiction. The controls and compliance monitoring mechanisms in place also reflect the fact that </w:t>
      </w:r>
      <w:r w:rsidR="00AF26B7">
        <w:t xml:space="preserve">the </w:t>
      </w:r>
      <w:r>
        <w:t xml:space="preserve">department cannot operate in a foreign jurisdiction and </w:t>
      </w:r>
      <w:r w:rsidR="00AF26B7">
        <w:t>is</w:t>
      </w:r>
      <w:r>
        <w:t xml:space="preserve">, accordingly, </w:t>
      </w:r>
      <w:r w:rsidR="00E6392A">
        <w:t xml:space="preserve">at </w:t>
      </w:r>
      <w:r>
        <w:t>arms-length.</w:t>
      </w:r>
    </w:p>
    <w:p w14:paraId="154D1FC5" w14:textId="689F38B1" w:rsidR="00AB28C5" w:rsidRDefault="008D5400" w:rsidP="00EB4E01">
      <w:r>
        <w:t>Livestock export market operations vary due to factors such as</w:t>
      </w:r>
      <w:r w:rsidR="00CB3CF2">
        <w:t xml:space="preserve">, </w:t>
      </w:r>
      <w:r>
        <w:t xml:space="preserve">different </w:t>
      </w:r>
      <w:r w:rsidR="00CB3CF2">
        <w:t xml:space="preserve">livestock </w:t>
      </w:r>
      <w:r>
        <w:t>species, geograp</w:t>
      </w:r>
      <w:r w:rsidR="00CB3CF2">
        <w:t>hy</w:t>
      </w:r>
      <w:r>
        <w:t xml:space="preserve">, transportation methods, cultural </w:t>
      </w:r>
      <w:r w:rsidR="00CB3CF2">
        <w:t>features</w:t>
      </w:r>
      <w:r>
        <w:t xml:space="preserve"> (</w:t>
      </w:r>
      <w:r w:rsidR="009E5B3B">
        <w:t xml:space="preserve">such as </w:t>
      </w:r>
      <w:r>
        <w:t xml:space="preserve">religious festivals) and importing country regulations. </w:t>
      </w:r>
      <w:r w:rsidRPr="00601A79">
        <w:t xml:space="preserve">Therefore, each market </w:t>
      </w:r>
      <w:r w:rsidR="00CB3CF2" w:rsidRPr="00601A79">
        <w:t xml:space="preserve">has different issues </w:t>
      </w:r>
      <w:r w:rsidR="00601A79" w:rsidRPr="00601A79">
        <w:t xml:space="preserve">that must be managed </w:t>
      </w:r>
      <w:r w:rsidR="00601A79">
        <w:t xml:space="preserve">to mitigate the </w:t>
      </w:r>
      <w:r w:rsidR="00EB4E01" w:rsidRPr="00601A79">
        <w:t>risk</w:t>
      </w:r>
      <w:r w:rsidR="00601A79">
        <w:t>s</w:t>
      </w:r>
      <w:r w:rsidR="00EB4E01" w:rsidRPr="00601A79">
        <w:t xml:space="preserve"> to</w:t>
      </w:r>
      <w:r w:rsidR="00CB3CF2" w:rsidRPr="00601A79">
        <w:t xml:space="preserve"> the outcomes sought under ESCAS</w:t>
      </w:r>
      <w:r w:rsidRPr="00601A79">
        <w:t>.</w:t>
      </w:r>
    </w:p>
    <w:p w14:paraId="7F527C74" w14:textId="69645B0B" w:rsidR="00531E32" w:rsidRDefault="008D5400" w:rsidP="00D07ECB">
      <w:r>
        <w:t xml:space="preserve">Exporters have been concerned about </w:t>
      </w:r>
      <w:r w:rsidR="00A558FD">
        <w:t>2</w:t>
      </w:r>
      <w:r>
        <w:t xml:space="preserve"> main </w:t>
      </w:r>
      <w:r w:rsidR="00761D54">
        <w:t xml:space="preserve">aspects </w:t>
      </w:r>
      <w:r>
        <w:t xml:space="preserve">of ESCAS. Firstly, </w:t>
      </w:r>
      <w:r w:rsidR="00761D54">
        <w:t xml:space="preserve">industry is concerned that exports may be suspended </w:t>
      </w:r>
      <w:r>
        <w:t xml:space="preserve">where a market has </w:t>
      </w:r>
      <w:r w:rsidR="00A10EDA">
        <w:t xml:space="preserve">high levels of non-compliance that have been </w:t>
      </w:r>
      <w:r w:rsidR="00761D54">
        <w:t xml:space="preserve">difficult </w:t>
      </w:r>
      <w:r w:rsidR="00A10EDA">
        <w:t>to resolve through the existing control frameworks</w:t>
      </w:r>
      <w:r w:rsidR="00601A79">
        <w:t xml:space="preserve"> –</w:t>
      </w:r>
      <w:r w:rsidR="00A10EDA">
        <w:t xml:space="preserve"> </w:t>
      </w:r>
      <w:r w:rsidR="00601A79">
        <w:t>f</w:t>
      </w:r>
      <w:r w:rsidR="00A10EDA">
        <w:t xml:space="preserve">or example, the leakage of cattle from supply chains in Vietnam. </w:t>
      </w:r>
      <w:r w:rsidR="001E2018">
        <w:t>An example of an</w:t>
      </w:r>
      <w:r>
        <w:t xml:space="preserve"> industry</w:t>
      </w:r>
      <w:r w:rsidR="00A10EDA">
        <w:t xml:space="preserve"> response to this concern has been the development </w:t>
      </w:r>
      <w:r w:rsidR="00B06BA3">
        <w:t>of a</w:t>
      </w:r>
      <w:r w:rsidR="00A10EDA">
        <w:t xml:space="preserve"> </w:t>
      </w:r>
      <w:r w:rsidR="00EB4E01">
        <w:t>third-party</w:t>
      </w:r>
      <w:r w:rsidR="00A10EDA">
        <w:t xml:space="preserve"> assurance approach, Collective Standards for Animal Welfare</w:t>
      </w:r>
      <w:r w:rsidR="00D36C86">
        <w:t>.</w:t>
      </w:r>
    </w:p>
    <w:p w14:paraId="407C8A91" w14:textId="435CB1E1" w:rsidR="00B82BDC" w:rsidRDefault="008D5400" w:rsidP="00D07ECB">
      <w:r>
        <w:t>Secondly, e</w:t>
      </w:r>
      <w:r w:rsidR="00D36C86">
        <w:t>xporters have been concerned at the administrative burden and costs of ESCAS and the scheme</w:t>
      </w:r>
      <w:r w:rsidR="00601A79">
        <w:t>’</w:t>
      </w:r>
      <w:r w:rsidR="00D36C86">
        <w:t>s inflexibility</w:t>
      </w:r>
      <w:r w:rsidR="00D07ECB" w:rsidRPr="00914DA7">
        <w:t xml:space="preserve">. </w:t>
      </w:r>
      <w:r w:rsidR="00D07ECB">
        <w:t>The</w:t>
      </w:r>
      <w:r w:rsidR="001821D2">
        <w:t xml:space="preserve"> estimated</w:t>
      </w:r>
      <w:r w:rsidR="00D07ECB">
        <w:t xml:space="preserve"> average annual regulatory cost for ESCAS is $24.1</w:t>
      </w:r>
      <w:r w:rsidR="00601A79">
        <w:t> </w:t>
      </w:r>
      <w:r w:rsidR="00D07ECB">
        <w:t>million (</w:t>
      </w:r>
      <w:r w:rsidR="00D07ECB" w:rsidRPr="001C37B2">
        <w:t>Department of Agriculture 2019</w:t>
      </w:r>
      <w:r w:rsidR="00E23E0F">
        <w:t>a</w:t>
      </w:r>
      <w:r w:rsidR="00D07ECB">
        <w:t>).</w:t>
      </w:r>
    </w:p>
    <w:p w14:paraId="41E66E70" w14:textId="49CB67F3" w:rsidR="008A0D2E" w:rsidRDefault="008D5400" w:rsidP="008A0D2E">
      <w:pPr>
        <w:pStyle w:val="Heading4"/>
      </w:pPr>
      <w:r>
        <w:t>Livestock Global Assurance Program</w:t>
      </w:r>
    </w:p>
    <w:p w14:paraId="574F6D7C" w14:textId="1CEF1BBE" w:rsidR="00AF4F93" w:rsidRDefault="008D5400" w:rsidP="00AF4F93">
      <w:r>
        <w:t>In 2016 the Australian Government committed $8.3</w:t>
      </w:r>
      <w:r w:rsidR="00601A79">
        <w:t> </w:t>
      </w:r>
      <w:r>
        <w:t xml:space="preserve">million to industry to develop a </w:t>
      </w:r>
      <w:r w:rsidR="00ED2400">
        <w:t>third-party</w:t>
      </w:r>
      <w:r>
        <w:t xml:space="preserve"> provider of assurance services (TPPA)</w:t>
      </w:r>
      <w:r w:rsidR="00F02C34">
        <w:t xml:space="preserve"> </w:t>
      </w:r>
      <w:r w:rsidRPr="001C37B2">
        <w:t>(Department of Agriculture 2019</w:t>
      </w:r>
      <w:r w:rsidR="00E23E0F">
        <w:t>a</w:t>
      </w:r>
      <w:r w:rsidRPr="001C37B2">
        <w:t>)</w:t>
      </w:r>
      <w:r>
        <w:t>. The commitment was based on reducing complexity and cost for industry in trying to comply with ESCAS</w:t>
      </w:r>
      <w:r w:rsidR="00601A79">
        <w:t>,</w:t>
      </w:r>
      <w:r>
        <w:t xml:space="preserve"> and </w:t>
      </w:r>
      <w:r w:rsidR="00601A79">
        <w:t xml:space="preserve">on </w:t>
      </w:r>
      <w:r w:rsidR="00601A79">
        <w:lastRenderedPageBreak/>
        <w:t xml:space="preserve">reducing </w:t>
      </w:r>
      <w:r>
        <w:t xml:space="preserve">regulation and government oversight. The Farmer Review also recommended that industry explore the application of a </w:t>
      </w:r>
      <w:r w:rsidR="009D75BC">
        <w:t>q</w:t>
      </w:r>
      <w:r>
        <w:t xml:space="preserve">uality </w:t>
      </w:r>
      <w:r w:rsidR="009D75BC">
        <w:t>a</w:t>
      </w:r>
      <w:r>
        <w:t xml:space="preserve">ssurance system through the supply chain </w:t>
      </w:r>
      <w:r w:rsidR="00F02C34">
        <w:t>(</w:t>
      </w:r>
      <w:r w:rsidR="00F02C34" w:rsidRPr="001C37B2">
        <w:t>Farmer 2011</w:t>
      </w:r>
      <w:r w:rsidR="00F02C34">
        <w:t>)</w:t>
      </w:r>
      <w:r>
        <w:t>.</w:t>
      </w:r>
    </w:p>
    <w:p w14:paraId="270ABB60" w14:textId="7A8A3D80" w:rsidR="00AF4F93" w:rsidRDefault="008D5400" w:rsidP="001B553D">
      <w:r>
        <w:t xml:space="preserve">The Livestock Global Assurance Program (LGAP) </w:t>
      </w:r>
      <w:r w:rsidR="004461C4">
        <w:t>i</w:t>
      </w:r>
      <w:r w:rsidR="00591C4D">
        <w:t>s</w:t>
      </w:r>
      <w:r>
        <w:t xml:space="preserve"> an industry-initiated program developed by LiveCorp, Meat &amp; Livestock Australia (MLA) and the Australian Government to provide improved </w:t>
      </w:r>
      <w:r w:rsidR="00601A79">
        <w:t xml:space="preserve">ESCAS </w:t>
      </w:r>
      <w:r>
        <w:t>outcomes.</w:t>
      </w:r>
    </w:p>
    <w:p w14:paraId="19855CB1" w14:textId="2D4B684C" w:rsidR="00A443E1" w:rsidRDefault="008D5400" w:rsidP="00F02C34">
      <w:r w:rsidRPr="00B24BD6">
        <w:t xml:space="preserve">Under ESCAS, the </w:t>
      </w:r>
      <w:r>
        <w:t xml:space="preserve">exporter </w:t>
      </w:r>
      <w:r w:rsidR="005C50D6">
        <w:t xml:space="preserve">applies to the department for approval for a supply chain and </w:t>
      </w:r>
      <w:r>
        <w:t xml:space="preserve">provides all </w:t>
      </w:r>
      <w:r w:rsidR="005C50D6">
        <w:t xml:space="preserve">supporting </w:t>
      </w:r>
      <w:r w:rsidRPr="00B24BD6">
        <w:t>information</w:t>
      </w:r>
      <w:r w:rsidR="00634111">
        <w:t xml:space="preserve">. The </w:t>
      </w:r>
      <w:r w:rsidR="00ED2400">
        <w:t xml:space="preserve">department </w:t>
      </w:r>
      <w:r w:rsidR="00ED2400" w:rsidRPr="00B24BD6">
        <w:t>holds</w:t>
      </w:r>
      <w:r w:rsidRPr="00B24BD6">
        <w:t xml:space="preserve"> the exporter accountable for non-</w:t>
      </w:r>
      <w:r w:rsidRPr="00B24BD6">
        <w:cr/>
        <w:t xml:space="preserve">compliance in their supply chain. LGAP </w:t>
      </w:r>
      <w:r w:rsidR="004461C4">
        <w:t>i</w:t>
      </w:r>
      <w:r w:rsidR="00634111">
        <w:t>s</w:t>
      </w:r>
      <w:r w:rsidRPr="00B24BD6">
        <w:t xml:space="preserve"> designed to distribute</w:t>
      </w:r>
      <w:r>
        <w:t xml:space="preserve"> t</w:t>
      </w:r>
      <w:r w:rsidRPr="00B24BD6">
        <w:t xml:space="preserve">he </w:t>
      </w:r>
      <w:r w:rsidR="002E08A8" w:rsidRPr="00B24BD6">
        <w:t>responsibility</w:t>
      </w:r>
      <w:r w:rsidR="002E08A8">
        <w:t>,</w:t>
      </w:r>
      <w:r w:rsidRPr="00B24BD6">
        <w:t xml:space="preserve"> </w:t>
      </w:r>
      <w:r w:rsidR="002E08A8" w:rsidRPr="00B24BD6">
        <w:t>oversight,</w:t>
      </w:r>
      <w:r w:rsidRPr="00B24BD6">
        <w:t xml:space="preserve"> and management of animal welfare proportionately along the supply chain</w:t>
      </w:r>
      <w:r w:rsidR="001B553D">
        <w:t xml:space="preserve"> through operators and facilities</w:t>
      </w:r>
      <w:r w:rsidRPr="00B24BD6">
        <w:t>.</w:t>
      </w:r>
    </w:p>
    <w:p w14:paraId="6815E513" w14:textId="51C58851" w:rsidR="0012666D" w:rsidRDefault="008D5400" w:rsidP="00F02C34">
      <w:r>
        <w:t xml:space="preserve">For example, </w:t>
      </w:r>
      <w:r w:rsidR="00D91B23">
        <w:t xml:space="preserve">an independent company would </w:t>
      </w:r>
      <w:r w:rsidR="00D827EA">
        <w:t xml:space="preserve">directly certify </w:t>
      </w:r>
      <w:r w:rsidR="00495C1C">
        <w:t>operators</w:t>
      </w:r>
      <w:r w:rsidR="009A078E">
        <w:t xml:space="preserve"> </w:t>
      </w:r>
      <w:r w:rsidR="006C5CBD">
        <w:t xml:space="preserve">(exporters and importers) </w:t>
      </w:r>
      <w:r w:rsidR="00D827EA">
        <w:t xml:space="preserve">and </w:t>
      </w:r>
      <w:r w:rsidR="00D91B23">
        <w:t>facilities</w:t>
      </w:r>
      <w:r w:rsidR="006C5CBD">
        <w:t xml:space="preserve"> (feedlots, depots, and abattoirs)</w:t>
      </w:r>
      <w:r w:rsidR="00D91B23">
        <w:t xml:space="preserve"> </w:t>
      </w:r>
      <w:r w:rsidR="00D827EA">
        <w:t>as meeting ESCAS</w:t>
      </w:r>
      <w:r w:rsidR="00D91B23">
        <w:t xml:space="preserve">. </w:t>
      </w:r>
      <w:r w:rsidR="00F0072A">
        <w:t xml:space="preserve">Participants </w:t>
      </w:r>
      <w:r>
        <w:t xml:space="preserve">would </w:t>
      </w:r>
      <w:r w:rsidR="006C5CBD">
        <w:t xml:space="preserve">obtain and </w:t>
      </w:r>
      <w:r w:rsidR="00495C1C">
        <w:t xml:space="preserve">maintain their certification through accredited audits. </w:t>
      </w:r>
      <w:r w:rsidR="00ED7B19">
        <w:t xml:space="preserve">If </w:t>
      </w:r>
      <w:r w:rsidR="002E08A8">
        <w:t>an</w:t>
      </w:r>
      <w:r w:rsidR="00495C1C">
        <w:t xml:space="preserve"> </w:t>
      </w:r>
      <w:r w:rsidR="006C5CBD">
        <w:t>ope</w:t>
      </w:r>
      <w:r w:rsidR="00495C1C">
        <w:t>rator or</w:t>
      </w:r>
      <w:r w:rsidR="00ED7B19">
        <w:t xml:space="preserve"> facility </w:t>
      </w:r>
      <w:r w:rsidR="006C5CBD">
        <w:t>loses certification</w:t>
      </w:r>
      <w:r w:rsidR="00D278F3">
        <w:t>, t</w:t>
      </w:r>
      <w:r w:rsidR="009A078E">
        <w:t xml:space="preserve">he exporter would be </w:t>
      </w:r>
      <w:r w:rsidR="00D278F3">
        <w:t>able to</w:t>
      </w:r>
      <w:r w:rsidR="009A078E">
        <w:t xml:space="preserve"> </w:t>
      </w:r>
      <w:r w:rsidR="00D24FBC">
        <w:t>redirect</w:t>
      </w:r>
      <w:r w:rsidR="00B50154">
        <w:t xml:space="preserve"> livestock through any of the other </w:t>
      </w:r>
      <w:r w:rsidR="00D278F3">
        <w:t xml:space="preserve">accredited </w:t>
      </w:r>
      <w:r w:rsidR="006C5CBD">
        <w:t xml:space="preserve">operators </w:t>
      </w:r>
      <w:r w:rsidR="009A078E">
        <w:t>or facilities</w:t>
      </w:r>
      <w:r w:rsidR="00D30696">
        <w:t xml:space="preserve"> (</w:t>
      </w:r>
      <w:r w:rsidR="00D30696">
        <w:fldChar w:fldCharType="begin"/>
      </w:r>
      <w:r w:rsidR="00D30696">
        <w:instrText xml:space="preserve"> REF _Ref41575755 \h </w:instrText>
      </w:r>
      <w:r w:rsidR="00D30696">
        <w:fldChar w:fldCharType="separate"/>
      </w:r>
      <w:r w:rsidR="00EC5327">
        <w:t xml:space="preserve">Figure </w:t>
      </w:r>
      <w:r w:rsidR="00EC5327">
        <w:rPr>
          <w:noProof/>
        </w:rPr>
        <w:t>5</w:t>
      </w:r>
      <w:r w:rsidR="00D30696">
        <w:fldChar w:fldCharType="end"/>
      </w:r>
      <w:r w:rsidR="00D30696">
        <w:t>)</w:t>
      </w:r>
      <w:r w:rsidR="009A078E">
        <w:t xml:space="preserve">. Independent auditing and any non-compliance would be reported to the </w:t>
      </w:r>
      <w:r w:rsidR="00F0072A">
        <w:t xml:space="preserve">independent </w:t>
      </w:r>
      <w:r w:rsidR="009A078E">
        <w:t>company, who then report</w:t>
      </w:r>
      <w:r w:rsidR="004461C4">
        <w:t>s</w:t>
      </w:r>
      <w:r w:rsidR="009A078E">
        <w:t xml:space="preserve"> to the department.</w:t>
      </w:r>
    </w:p>
    <w:p w14:paraId="6F73AF7E" w14:textId="2DFF65BC" w:rsidR="00D30696" w:rsidRDefault="008D5400" w:rsidP="00D30696">
      <w:pPr>
        <w:pStyle w:val="Caption"/>
      </w:pPr>
      <w:bookmarkStart w:id="77" w:name="_Ref41575755"/>
      <w:bookmarkStart w:id="78" w:name="_Toc75262018"/>
      <w:r>
        <w:t xml:space="preserve">Figure </w:t>
      </w:r>
      <w:r w:rsidR="00A1604A">
        <w:rPr>
          <w:noProof/>
        </w:rPr>
        <w:fldChar w:fldCharType="begin"/>
      </w:r>
      <w:r w:rsidR="00A1604A">
        <w:rPr>
          <w:noProof/>
        </w:rPr>
        <w:instrText xml:space="preserve"> SEQ Figure \* ARABIC </w:instrText>
      </w:r>
      <w:r w:rsidR="00A1604A">
        <w:rPr>
          <w:noProof/>
        </w:rPr>
        <w:fldChar w:fldCharType="separate"/>
      </w:r>
      <w:r w:rsidR="00EC5327">
        <w:rPr>
          <w:noProof/>
        </w:rPr>
        <w:t>5</w:t>
      </w:r>
      <w:r w:rsidR="00A1604A">
        <w:rPr>
          <w:noProof/>
        </w:rPr>
        <w:fldChar w:fldCharType="end"/>
      </w:r>
      <w:bookmarkEnd w:id="77"/>
      <w:r>
        <w:t xml:space="preserve"> Alternative </w:t>
      </w:r>
      <w:r w:rsidR="00E23E0F">
        <w:t xml:space="preserve">routes </w:t>
      </w:r>
      <w:r>
        <w:t>to facilitate trade</w:t>
      </w:r>
      <w:r w:rsidR="00E23E0F">
        <w:t xml:space="preserve"> through the TPPA network</w:t>
      </w:r>
      <w:bookmarkEnd w:id="78"/>
    </w:p>
    <w:p w14:paraId="37511963" w14:textId="768944DA" w:rsidR="00ED7B19" w:rsidRPr="00ED7B19" w:rsidRDefault="008D5400" w:rsidP="00ED7B19">
      <w:r w:rsidRPr="00ED7B19">
        <w:rPr>
          <w:noProof/>
          <w:lang w:eastAsia="en-AU"/>
        </w:rPr>
        <w:drawing>
          <wp:inline distT="0" distB="0" distL="0" distR="0" wp14:anchorId="70C88EF4" wp14:editId="59210A4B">
            <wp:extent cx="4184650" cy="1870405"/>
            <wp:effectExtent l="0" t="0" r="6350" b="0"/>
            <wp:docPr id="14" name="Picture 14" descr="Flow diagram showing alternative pathways in ESCAS if a facility is susp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8508" name="Picture 14" descr="Flow diagram showing alternative pathways in ESCAS if a facility is suspended.  "/>
                    <pic:cNvPicPr/>
                  </pic:nvPicPr>
                  <pic:blipFill>
                    <a:blip r:embed="rId18"/>
                    <a:stretch>
                      <a:fillRect/>
                    </a:stretch>
                  </pic:blipFill>
                  <pic:spPr>
                    <a:xfrm>
                      <a:off x="0" y="0"/>
                      <a:ext cx="4198188" cy="1876456"/>
                    </a:xfrm>
                    <a:prstGeom prst="rect">
                      <a:avLst/>
                    </a:prstGeom>
                  </pic:spPr>
                </pic:pic>
              </a:graphicData>
            </a:graphic>
          </wp:inline>
        </w:drawing>
      </w:r>
    </w:p>
    <w:p w14:paraId="6E9C0B59" w14:textId="29ACEF8C" w:rsidR="00D30696" w:rsidRDefault="008D5400" w:rsidP="00D30696">
      <w:pPr>
        <w:pStyle w:val="FigureTableNoteSource"/>
      </w:pPr>
      <w:r>
        <w:t xml:space="preserve">Source: </w:t>
      </w:r>
      <w:r w:rsidR="00F35F76" w:rsidRPr="00E76C16">
        <w:t>A</w:t>
      </w:r>
      <w:r w:rsidRPr="00F35F76">
        <w:t>dapted from draft R</w:t>
      </w:r>
      <w:r w:rsidR="00EF4FC1" w:rsidRPr="00F35F76">
        <w:t xml:space="preserve">egulatory </w:t>
      </w:r>
      <w:r w:rsidRPr="00F35F76">
        <w:t>I</w:t>
      </w:r>
      <w:r w:rsidR="00EF4FC1" w:rsidRPr="00F35F76">
        <w:t xml:space="preserve">mpact </w:t>
      </w:r>
      <w:r w:rsidRPr="00F35F76">
        <w:t>S</w:t>
      </w:r>
      <w:r w:rsidR="00EF4FC1" w:rsidRPr="00F35F76">
        <w:t>tatement</w:t>
      </w:r>
      <w:r>
        <w:t xml:space="preserve"> (</w:t>
      </w:r>
      <w:r w:rsidR="00601A79">
        <w:t xml:space="preserve">Department of </w:t>
      </w:r>
      <w:r>
        <w:t>Agriculture 2019</w:t>
      </w:r>
      <w:r w:rsidR="00E23E0F">
        <w:t>a</w:t>
      </w:r>
      <w:r>
        <w:t>)</w:t>
      </w:r>
    </w:p>
    <w:p w14:paraId="77AF484D" w14:textId="02E7499E" w:rsidR="00FB48A8" w:rsidRDefault="008D5400" w:rsidP="00D07ECB">
      <w:r>
        <w:t xml:space="preserve">The </w:t>
      </w:r>
      <w:r w:rsidR="0020234E">
        <w:t xml:space="preserve">inspector-general understands the department’s </w:t>
      </w:r>
      <w:r>
        <w:t>current</w:t>
      </w:r>
      <w:r w:rsidR="0020234E">
        <w:t xml:space="preserve"> position</w:t>
      </w:r>
      <w:r>
        <w:t xml:space="preserve"> </w:t>
      </w:r>
      <w:r w:rsidR="0020234E">
        <w:t>is that</w:t>
      </w:r>
      <w:r w:rsidR="004D2F2C">
        <w:t xml:space="preserve"> exporters</w:t>
      </w:r>
      <w:r w:rsidR="0020234E">
        <w:t xml:space="preserve"> would be </w:t>
      </w:r>
      <w:r w:rsidR="00F016B8">
        <w:t>required</w:t>
      </w:r>
      <w:r w:rsidR="0020234E">
        <w:t xml:space="preserve"> to use </w:t>
      </w:r>
      <w:r w:rsidR="004D2F2C">
        <w:t xml:space="preserve">accredited TPPAs </w:t>
      </w:r>
      <w:r w:rsidR="00FF61D3">
        <w:t>to demonstrate compliance with</w:t>
      </w:r>
      <w:r w:rsidR="0020234E">
        <w:t xml:space="preserve"> ESCAS.</w:t>
      </w:r>
      <w:r>
        <w:t xml:space="preserve"> </w:t>
      </w:r>
      <w:r w:rsidR="001E2018">
        <w:t xml:space="preserve">Exporters would still be required to have an approved ESCAS. </w:t>
      </w:r>
      <w:r w:rsidRPr="003C0F2F">
        <w:t>To be eligible for accreditation</w:t>
      </w:r>
      <w:r>
        <w:t xml:space="preserve"> as a TPPA</w:t>
      </w:r>
      <w:r w:rsidRPr="003C0F2F">
        <w:t>, a company must be able to offer assurance services across all markets accessed by exporters of Australian livestock at the time of application unless an exemption has been granted.</w:t>
      </w:r>
    </w:p>
    <w:p w14:paraId="38C27EEB" w14:textId="7B729DFD" w:rsidR="0012666D" w:rsidRDefault="008D5400" w:rsidP="001743A5">
      <w:r>
        <w:t>All LGAP</w:t>
      </w:r>
      <w:r w:rsidR="004D2F2C">
        <w:t>-</w:t>
      </w:r>
      <w:r>
        <w:t xml:space="preserve">certified exporters would receive a certification number, which </w:t>
      </w:r>
      <w:r w:rsidR="004D2F2C">
        <w:t xml:space="preserve">would </w:t>
      </w:r>
      <w:r w:rsidR="00FF61D3">
        <w:t>provide sufficient assurance</w:t>
      </w:r>
      <w:r>
        <w:t xml:space="preserve"> to demonstrate compliance with ESCAS. The TPPA would </w:t>
      </w:r>
      <w:r w:rsidR="00FF61D3">
        <w:t>hold</w:t>
      </w:r>
      <w:r>
        <w:t xml:space="preserve"> an approved arrangement and be required to investigate, report and action any non-compliance through all operators and facilities within the market. The main point of contact for the department </w:t>
      </w:r>
      <w:r w:rsidR="004D2F2C">
        <w:t xml:space="preserve">would </w:t>
      </w:r>
      <w:r>
        <w:t xml:space="preserve">be the TPPA. </w:t>
      </w:r>
      <w:r w:rsidR="001E2018" w:rsidRPr="001E2018">
        <w:t>The department remains the regulator of livestock exports, but its role would shift to auditing an approved TPPA’s ongoing ability to administer a program that delivers equivalent assurances to ESCAS.</w:t>
      </w:r>
    </w:p>
    <w:p w14:paraId="240654D5" w14:textId="778E56BD" w:rsidR="00B11CE2" w:rsidRDefault="008D5400" w:rsidP="00D07ECB">
      <w:r>
        <w:lastRenderedPageBreak/>
        <w:t>LGAP will be implemented in 4 phases:</w:t>
      </w:r>
    </w:p>
    <w:p w14:paraId="0D99E3AF" w14:textId="4C27E3B3" w:rsidR="00B11CE2" w:rsidRDefault="008D5400" w:rsidP="00E94978">
      <w:pPr>
        <w:pStyle w:val="ListNumber"/>
        <w:numPr>
          <w:ilvl w:val="0"/>
          <w:numId w:val="13"/>
        </w:numPr>
      </w:pPr>
      <w:r>
        <w:t>Phase 1</w:t>
      </w:r>
      <w:r w:rsidR="00F27F27">
        <w:t xml:space="preserve"> commenced on 28 October 2020 with the release of EAN 2020–25.</w:t>
      </w:r>
    </w:p>
    <w:p w14:paraId="0CA70AE2" w14:textId="5466FBA4" w:rsidR="00B11CE2" w:rsidRDefault="008D5400" w:rsidP="00E94978">
      <w:pPr>
        <w:pStyle w:val="ListNumber"/>
        <w:numPr>
          <w:ilvl w:val="0"/>
          <w:numId w:val="13"/>
        </w:numPr>
      </w:pPr>
      <w:r>
        <w:t xml:space="preserve">Phase 2 </w:t>
      </w:r>
      <w:r w:rsidR="00F27F27">
        <w:t xml:space="preserve">commences when </w:t>
      </w:r>
      <w:r w:rsidR="00397957">
        <w:t>the TPPA</w:t>
      </w:r>
      <w:r w:rsidR="00F27F27">
        <w:t xml:space="preserve"> administers LGAP under an approved arrangement with the department.</w:t>
      </w:r>
    </w:p>
    <w:p w14:paraId="2C6AE60F" w14:textId="171514A8" w:rsidR="00B11CE2" w:rsidRDefault="008D5400" w:rsidP="00E94978">
      <w:pPr>
        <w:pStyle w:val="ListNumber"/>
        <w:numPr>
          <w:ilvl w:val="0"/>
          <w:numId w:val="13"/>
        </w:numPr>
      </w:pPr>
      <w:r>
        <w:t>Phase 3 commences when the first exporter in a market is LGAP-certified.</w:t>
      </w:r>
    </w:p>
    <w:p w14:paraId="70969456" w14:textId="58969772" w:rsidR="00F27F27" w:rsidRDefault="008D5400" w:rsidP="00E94978">
      <w:pPr>
        <w:pStyle w:val="ListNumber"/>
        <w:numPr>
          <w:ilvl w:val="0"/>
          <w:numId w:val="13"/>
        </w:numPr>
      </w:pPr>
      <w:r>
        <w:t xml:space="preserve">Phase 4 commences when </w:t>
      </w:r>
      <w:r w:rsidR="00FF61D3">
        <w:t xml:space="preserve">use of a TPPA </w:t>
      </w:r>
      <w:r>
        <w:t>becomes mandatory for demonstrating compliance with ESCAS.</w:t>
      </w:r>
    </w:p>
    <w:p w14:paraId="2586C88A" w14:textId="1ABADDB5" w:rsidR="003A79BF" w:rsidRDefault="008D5400" w:rsidP="004F03C6">
      <w:r>
        <w:t>The</w:t>
      </w:r>
      <w:r w:rsidR="005A1697">
        <w:t xml:space="preserve"> differences between ESCAS and LGAP </w:t>
      </w:r>
      <w:r>
        <w:t>are</w:t>
      </w:r>
      <w:r w:rsidR="005A1697">
        <w:t xml:space="preserve"> summarised in </w:t>
      </w:r>
      <w:r w:rsidR="005A1697">
        <w:fldChar w:fldCharType="begin"/>
      </w:r>
      <w:r w:rsidR="005A1697">
        <w:instrText xml:space="preserve"> REF _Ref63777336 \h </w:instrText>
      </w:r>
      <w:r w:rsidR="005A1697">
        <w:fldChar w:fldCharType="separate"/>
      </w:r>
      <w:r w:rsidR="00EC5327">
        <w:t xml:space="preserve">Table </w:t>
      </w:r>
      <w:r w:rsidR="00EC5327">
        <w:rPr>
          <w:noProof/>
        </w:rPr>
        <w:t>4</w:t>
      </w:r>
      <w:r w:rsidR="005A1697">
        <w:fldChar w:fldCharType="end"/>
      </w:r>
      <w:r w:rsidR="005A1697">
        <w:t>.</w:t>
      </w:r>
    </w:p>
    <w:p w14:paraId="1DAA0576" w14:textId="6AD6F282" w:rsidR="005A1697" w:rsidRPr="00177508" w:rsidRDefault="008D5400" w:rsidP="005A1697">
      <w:pPr>
        <w:pStyle w:val="Caption"/>
      </w:pPr>
      <w:bookmarkStart w:id="79" w:name="_Ref63777336"/>
      <w:bookmarkStart w:id="80" w:name="_Toc75262010"/>
      <w:r>
        <w:t xml:space="preserve">Table </w:t>
      </w:r>
      <w:fldSimple w:instr=" SEQ Table \* ARABIC ">
        <w:r w:rsidR="00EC5327">
          <w:rPr>
            <w:noProof/>
          </w:rPr>
          <w:t>4</w:t>
        </w:r>
      </w:fldSimple>
      <w:bookmarkEnd w:id="79"/>
      <w:r>
        <w:t xml:space="preserve"> </w:t>
      </w:r>
      <w:r w:rsidR="00B11CE2">
        <w:t>D</w:t>
      </w:r>
      <w:r>
        <w:t>ifference</w:t>
      </w:r>
      <w:r w:rsidR="00B11CE2">
        <w:t>s</w:t>
      </w:r>
      <w:r>
        <w:t xml:space="preserve"> between ESCAS and LGAP</w:t>
      </w:r>
      <w:bookmarkEnd w:id="80"/>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939EF" w14:paraId="1E2E3DFA" w14:textId="77777777" w:rsidTr="006472DE">
        <w:trPr>
          <w:tblHeader/>
        </w:trPr>
        <w:tc>
          <w:tcPr>
            <w:tcW w:w="4530" w:type="dxa"/>
            <w:tcBorders>
              <w:top w:val="single" w:sz="4" w:space="0" w:color="auto"/>
              <w:bottom w:val="single" w:sz="4" w:space="0" w:color="auto"/>
            </w:tcBorders>
          </w:tcPr>
          <w:p w14:paraId="1F69867A" w14:textId="77777777" w:rsidR="005A1697" w:rsidRDefault="008D5400" w:rsidP="005A1697">
            <w:pPr>
              <w:pStyle w:val="TableHeading"/>
            </w:pPr>
            <w:r>
              <w:t>ESCAS</w:t>
            </w:r>
          </w:p>
        </w:tc>
        <w:tc>
          <w:tcPr>
            <w:tcW w:w="4530" w:type="dxa"/>
            <w:tcBorders>
              <w:top w:val="single" w:sz="4" w:space="0" w:color="auto"/>
              <w:bottom w:val="single" w:sz="4" w:space="0" w:color="auto"/>
            </w:tcBorders>
          </w:tcPr>
          <w:p w14:paraId="2E58C299" w14:textId="77777777" w:rsidR="005A1697" w:rsidRDefault="008D5400" w:rsidP="005A1697">
            <w:pPr>
              <w:pStyle w:val="TableHeading"/>
            </w:pPr>
            <w:r>
              <w:t>LGAP</w:t>
            </w:r>
          </w:p>
        </w:tc>
      </w:tr>
      <w:tr w:rsidR="008939EF" w14:paraId="747E7974" w14:textId="77777777" w:rsidTr="006472DE">
        <w:tc>
          <w:tcPr>
            <w:tcW w:w="4530" w:type="dxa"/>
            <w:tcBorders>
              <w:top w:val="single" w:sz="4" w:space="0" w:color="auto"/>
            </w:tcBorders>
          </w:tcPr>
          <w:p w14:paraId="6F0C63DA" w14:textId="3F0591B3" w:rsidR="005A1697" w:rsidRDefault="008D5400" w:rsidP="005A1697">
            <w:pPr>
              <w:pStyle w:val="TableText"/>
            </w:pPr>
            <w:r>
              <w:t>Exporter is accountable for compliance</w:t>
            </w:r>
          </w:p>
        </w:tc>
        <w:tc>
          <w:tcPr>
            <w:tcW w:w="4530" w:type="dxa"/>
            <w:tcBorders>
              <w:top w:val="single" w:sz="4" w:space="0" w:color="auto"/>
            </w:tcBorders>
          </w:tcPr>
          <w:p w14:paraId="495F9FB3" w14:textId="101AABD6" w:rsidR="005A1697" w:rsidRDefault="00BD02DE" w:rsidP="005A1697">
            <w:pPr>
              <w:pStyle w:val="TableText"/>
            </w:pPr>
            <w:r>
              <w:t xml:space="preserve">All participants </w:t>
            </w:r>
            <w:r w:rsidR="008D5400">
              <w:t>identify non-</w:t>
            </w:r>
            <w:r w:rsidR="00B50154">
              <w:t xml:space="preserve">conformity </w:t>
            </w:r>
            <w:r w:rsidR="0037061D">
              <w:t xml:space="preserve">at </w:t>
            </w:r>
            <w:r w:rsidR="00B50154">
              <w:t xml:space="preserve">individual entity level </w:t>
            </w:r>
            <w:r w:rsidR="0037061D">
              <w:t>and TPPA</w:t>
            </w:r>
            <w:r w:rsidR="008D5400">
              <w:t xml:space="preserve"> take</w:t>
            </w:r>
            <w:r w:rsidR="0037061D">
              <w:t>s</w:t>
            </w:r>
            <w:r w:rsidR="008D5400">
              <w:t xml:space="preserve"> appropriate corrective action</w:t>
            </w:r>
          </w:p>
        </w:tc>
      </w:tr>
      <w:tr w:rsidR="008939EF" w14:paraId="2632B4A2" w14:textId="77777777" w:rsidTr="006472DE">
        <w:tc>
          <w:tcPr>
            <w:tcW w:w="4530" w:type="dxa"/>
          </w:tcPr>
          <w:p w14:paraId="330658C5" w14:textId="77777777" w:rsidR="005A1697" w:rsidRDefault="008D5400" w:rsidP="005A1697">
            <w:pPr>
              <w:pStyle w:val="TableText"/>
            </w:pPr>
            <w:r>
              <w:t>Exporters are accountable for breach of animal welfare standards within supply chain</w:t>
            </w:r>
          </w:p>
        </w:tc>
        <w:tc>
          <w:tcPr>
            <w:tcW w:w="4530" w:type="dxa"/>
          </w:tcPr>
          <w:p w14:paraId="15883A56" w14:textId="3CB0BA35" w:rsidR="005A1697" w:rsidRDefault="008D5400" w:rsidP="005A1697">
            <w:pPr>
              <w:pStyle w:val="TableText"/>
            </w:pPr>
            <w:r>
              <w:t>Operators/facilities accountable for adherence to animal welfare standards</w:t>
            </w:r>
          </w:p>
        </w:tc>
      </w:tr>
      <w:tr w:rsidR="008C2F54" w14:paraId="77637297" w14:textId="77777777" w:rsidTr="006472DE">
        <w:tc>
          <w:tcPr>
            <w:tcW w:w="4530" w:type="dxa"/>
          </w:tcPr>
          <w:p w14:paraId="3E8011C1" w14:textId="2DE6D2D1" w:rsidR="008C2F54" w:rsidRDefault="008C2F54" w:rsidP="005A1697">
            <w:pPr>
              <w:pStyle w:val="TableText"/>
            </w:pPr>
            <w:r>
              <w:t>Facilities have routine external audits arranged by the exporter</w:t>
            </w:r>
          </w:p>
        </w:tc>
        <w:tc>
          <w:tcPr>
            <w:tcW w:w="4530" w:type="dxa"/>
          </w:tcPr>
          <w:p w14:paraId="5235DCC6" w14:textId="41EB0CDA" w:rsidR="008C2F54" w:rsidRDefault="008C2F54" w:rsidP="005A1697">
            <w:pPr>
              <w:pStyle w:val="TableText"/>
            </w:pPr>
            <w:r>
              <w:t>Facilities have regular internal and external audits managed by TPPA</w:t>
            </w:r>
          </w:p>
        </w:tc>
      </w:tr>
      <w:tr w:rsidR="008939EF" w14:paraId="6508176F" w14:textId="77777777" w:rsidTr="006472DE">
        <w:tc>
          <w:tcPr>
            <w:tcW w:w="4530" w:type="dxa"/>
          </w:tcPr>
          <w:p w14:paraId="024877F5" w14:textId="77777777" w:rsidR="005A1697" w:rsidRDefault="008D5400" w:rsidP="005A1697">
            <w:pPr>
              <w:pStyle w:val="TableText"/>
            </w:pPr>
            <w:r>
              <w:t>Department can suspend facilities</w:t>
            </w:r>
          </w:p>
        </w:tc>
        <w:tc>
          <w:tcPr>
            <w:tcW w:w="4530" w:type="dxa"/>
          </w:tcPr>
          <w:p w14:paraId="312EA1F6" w14:textId="1C1B401F" w:rsidR="005A1697" w:rsidRDefault="008D5400" w:rsidP="005A1697">
            <w:pPr>
              <w:pStyle w:val="TableText"/>
            </w:pPr>
            <w:r>
              <w:t xml:space="preserve">Department or </w:t>
            </w:r>
            <w:r w:rsidR="00397957">
              <w:t xml:space="preserve">TPPA </w:t>
            </w:r>
            <w:r>
              <w:t>can suspend facilities</w:t>
            </w:r>
          </w:p>
        </w:tc>
      </w:tr>
      <w:tr w:rsidR="008939EF" w14:paraId="07C75736" w14:textId="77777777" w:rsidTr="006472DE">
        <w:tc>
          <w:tcPr>
            <w:tcW w:w="4530" w:type="dxa"/>
          </w:tcPr>
          <w:p w14:paraId="0277EF98" w14:textId="77777777" w:rsidR="005A1697" w:rsidRDefault="008D5400" w:rsidP="005A1697">
            <w:pPr>
              <w:pStyle w:val="TableText"/>
            </w:pPr>
            <w:r>
              <w:t>High administrative burden on department and industry</w:t>
            </w:r>
          </w:p>
        </w:tc>
        <w:tc>
          <w:tcPr>
            <w:tcW w:w="4530" w:type="dxa"/>
          </w:tcPr>
          <w:p w14:paraId="4E2F4DC5" w14:textId="77777777" w:rsidR="005A1697" w:rsidRDefault="008D5400" w:rsidP="005A1697">
            <w:pPr>
              <w:pStyle w:val="TableText"/>
            </w:pPr>
            <w:r>
              <w:t>Reduced regulatory burden on industry</w:t>
            </w:r>
          </w:p>
        </w:tc>
      </w:tr>
      <w:tr w:rsidR="008939EF" w14:paraId="681788E8" w14:textId="77777777" w:rsidTr="006472DE">
        <w:tc>
          <w:tcPr>
            <w:tcW w:w="4530" w:type="dxa"/>
          </w:tcPr>
          <w:p w14:paraId="52C1BA39" w14:textId="07EEF490" w:rsidR="00B1766D" w:rsidRDefault="008D5400" w:rsidP="005A1697">
            <w:pPr>
              <w:pStyle w:val="TableText"/>
            </w:pPr>
            <w:r>
              <w:t>Annual risk rating review</w:t>
            </w:r>
          </w:p>
        </w:tc>
        <w:tc>
          <w:tcPr>
            <w:tcW w:w="4530" w:type="dxa"/>
          </w:tcPr>
          <w:p w14:paraId="6D120A06" w14:textId="1E20E484" w:rsidR="00B1766D" w:rsidRDefault="008D5400" w:rsidP="005A1697">
            <w:pPr>
              <w:pStyle w:val="TableText"/>
            </w:pPr>
            <w:r>
              <w:t>LGAP risk rating</w:t>
            </w:r>
          </w:p>
        </w:tc>
      </w:tr>
      <w:tr w:rsidR="008939EF" w14:paraId="01872ED3" w14:textId="77777777" w:rsidTr="006472DE">
        <w:tc>
          <w:tcPr>
            <w:tcW w:w="4530" w:type="dxa"/>
          </w:tcPr>
          <w:p w14:paraId="05697887" w14:textId="54B07387" w:rsidR="005A1697" w:rsidRDefault="008D5400" w:rsidP="005A1697">
            <w:pPr>
              <w:pStyle w:val="TableText"/>
            </w:pPr>
            <w:r>
              <w:t>Department</w:t>
            </w:r>
            <w:r w:rsidR="00B11CE2">
              <w:t>-</w:t>
            </w:r>
            <w:r>
              <w:t>led non-compliance investigation of leakage or animal welfare issue through exporter</w:t>
            </w:r>
          </w:p>
        </w:tc>
        <w:tc>
          <w:tcPr>
            <w:tcW w:w="4530" w:type="dxa"/>
          </w:tcPr>
          <w:p w14:paraId="3A419894" w14:textId="6A775A23" w:rsidR="005A1697" w:rsidRDefault="008D5400" w:rsidP="005A1697">
            <w:pPr>
              <w:pStyle w:val="TableText"/>
            </w:pPr>
            <w:r>
              <w:t xml:space="preserve">TPPA </w:t>
            </w:r>
            <w:r w:rsidR="0037061D">
              <w:t>undertakes</w:t>
            </w:r>
            <w:r w:rsidR="00A32D1D">
              <w:t xml:space="preserve"> </w:t>
            </w:r>
            <w:r>
              <w:t>investigat</w:t>
            </w:r>
            <w:r w:rsidR="00A32D1D">
              <w:t>ions</w:t>
            </w:r>
          </w:p>
        </w:tc>
      </w:tr>
      <w:tr w:rsidR="008939EF" w14:paraId="557D6FAC" w14:textId="77777777" w:rsidTr="006472DE">
        <w:tc>
          <w:tcPr>
            <w:tcW w:w="4530" w:type="dxa"/>
          </w:tcPr>
          <w:p w14:paraId="3A1C0BF3" w14:textId="66D0CE19" w:rsidR="005A1697" w:rsidRDefault="008D5400" w:rsidP="005A1697">
            <w:pPr>
              <w:pStyle w:val="TableText"/>
            </w:pPr>
            <w:r>
              <w:t>Non-compliance reporting by exporter within 5 days</w:t>
            </w:r>
          </w:p>
        </w:tc>
        <w:tc>
          <w:tcPr>
            <w:tcW w:w="4530" w:type="dxa"/>
          </w:tcPr>
          <w:p w14:paraId="61034510" w14:textId="1BDBCB30" w:rsidR="005A1697" w:rsidRDefault="00B50154" w:rsidP="005A1697">
            <w:pPr>
              <w:pStyle w:val="TableText"/>
            </w:pPr>
            <w:r>
              <w:t>Reduced</w:t>
            </w:r>
            <w:r w:rsidR="008D5400">
              <w:t xml:space="preserve"> delay in reporting n</w:t>
            </w:r>
            <w:r w:rsidR="00A32D1D">
              <w:t>on-conformity</w:t>
            </w:r>
          </w:p>
        </w:tc>
      </w:tr>
      <w:tr w:rsidR="008939EF" w14:paraId="0BB0FAD0" w14:textId="77777777" w:rsidTr="006472DE">
        <w:tc>
          <w:tcPr>
            <w:tcW w:w="4530" w:type="dxa"/>
          </w:tcPr>
          <w:p w14:paraId="4831F2CC" w14:textId="5A0EA21D" w:rsidR="005A1697" w:rsidRDefault="008D5400" w:rsidP="005A1697">
            <w:pPr>
              <w:pStyle w:val="TableText"/>
            </w:pPr>
            <w:r>
              <w:t xml:space="preserve">Relies on exporters to </w:t>
            </w:r>
            <w:r w:rsidR="008C2F54">
              <w:t xml:space="preserve">comply with </w:t>
            </w:r>
            <w:r>
              <w:t>standards and records</w:t>
            </w:r>
          </w:p>
        </w:tc>
        <w:tc>
          <w:tcPr>
            <w:tcW w:w="4530" w:type="dxa"/>
          </w:tcPr>
          <w:p w14:paraId="3F3C69BB" w14:textId="6A3EF97F" w:rsidR="005A1697" w:rsidRDefault="008D5400" w:rsidP="005A1697">
            <w:pPr>
              <w:pStyle w:val="TableText"/>
            </w:pPr>
            <w:r>
              <w:t xml:space="preserve">TPPA </w:t>
            </w:r>
            <w:r w:rsidR="00BD02DE">
              <w:t xml:space="preserve">and exporters comply with standards and </w:t>
            </w:r>
            <w:r>
              <w:t>maintain</w:t>
            </w:r>
            <w:r w:rsidR="00BD02DE">
              <w:t xml:space="preserve"> </w:t>
            </w:r>
            <w:r>
              <w:t>records</w:t>
            </w:r>
          </w:p>
        </w:tc>
      </w:tr>
      <w:tr w:rsidR="008939EF" w14:paraId="5CE9587F" w14:textId="77777777" w:rsidTr="006472DE">
        <w:tc>
          <w:tcPr>
            <w:tcW w:w="4530" w:type="dxa"/>
          </w:tcPr>
          <w:p w14:paraId="1F92A2CE" w14:textId="77777777" w:rsidR="005A1697" w:rsidRDefault="008D5400" w:rsidP="005A1697">
            <w:pPr>
              <w:pStyle w:val="TableText"/>
            </w:pPr>
            <w:r>
              <w:t>Approves total supply chain</w:t>
            </w:r>
          </w:p>
        </w:tc>
        <w:tc>
          <w:tcPr>
            <w:tcW w:w="4530" w:type="dxa"/>
          </w:tcPr>
          <w:p w14:paraId="577C76E0" w14:textId="4A15ABCC" w:rsidR="005A1697" w:rsidRDefault="008D5400" w:rsidP="005A1697">
            <w:pPr>
              <w:pStyle w:val="TableText"/>
            </w:pPr>
            <w:r>
              <w:t>Certifies individual operator</w:t>
            </w:r>
            <w:r w:rsidR="0037061D">
              <w:t>s</w:t>
            </w:r>
            <w:r>
              <w:t xml:space="preserve"> or facilit</w:t>
            </w:r>
            <w:r w:rsidR="0037061D">
              <w:t>ies</w:t>
            </w:r>
          </w:p>
        </w:tc>
      </w:tr>
      <w:tr w:rsidR="008939EF" w14:paraId="75138B1C" w14:textId="77777777" w:rsidTr="006472DE">
        <w:tc>
          <w:tcPr>
            <w:tcW w:w="4530" w:type="dxa"/>
          </w:tcPr>
          <w:p w14:paraId="7EF4FA44" w14:textId="6D769196" w:rsidR="005A1697" w:rsidRDefault="008D5400" w:rsidP="005A1697">
            <w:pPr>
              <w:pStyle w:val="TableText"/>
            </w:pPr>
            <w:r>
              <w:t>Removes facilities or orders corrective action from supply chain after reported incident and investigation</w:t>
            </w:r>
          </w:p>
        </w:tc>
        <w:tc>
          <w:tcPr>
            <w:tcW w:w="4530" w:type="dxa"/>
          </w:tcPr>
          <w:p w14:paraId="173205C1" w14:textId="085062F1" w:rsidR="005A1697" w:rsidRDefault="008D5400" w:rsidP="005A1697">
            <w:pPr>
              <w:pStyle w:val="TableText"/>
            </w:pPr>
            <w:r w:rsidRPr="00673D9D">
              <w:t xml:space="preserve">Removes </w:t>
            </w:r>
            <w:r>
              <w:t>or improves facilities through</w:t>
            </w:r>
            <w:r w:rsidR="0037061D">
              <w:t xml:space="preserve"> response to non-conformity investigations or</w:t>
            </w:r>
            <w:r>
              <w:t xml:space="preserve"> audit process</w:t>
            </w:r>
          </w:p>
        </w:tc>
      </w:tr>
      <w:tr w:rsidR="008939EF" w14:paraId="3F804E54" w14:textId="77777777" w:rsidTr="00BD02DE">
        <w:tc>
          <w:tcPr>
            <w:tcW w:w="4530" w:type="dxa"/>
            <w:tcBorders>
              <w:bottom w:val="nil"/>
            </w:tcBorders>
          </w:tcPr>
          <w:p w14:paraId="09CCB4C0" w14:textId="1D1AA07E" w:rsidR="005A1697" w:rsidRDefault="008D5400" w:rsidP="005A1697">
            <w:pPr>
              <w:pStyle w:val="TableText"/>
            </w:pPr>
            <w:r>
              <w:t>Independent performance audit reports (IPAR) required by exporters</w:t>
            </w:r>
          </w:p>
        </w:tc>
        <w:tc>
          <w:tcPr>
            <w:tcW w:w="4530" w:type="dxa"/>
            <w:tcBorders>
              <w:bottom w:val="nil"/>
            </w:tcBorders>
          </w:tcPr>
          <w:p w14:paraId="0D3EDBBB" w14:textId="61531439" w:rsidR="005A1697" w:rsidRDefault="008C2F54" w:rsidP="005A1697">
            <w:pPr>
              <w:pStyle w:val="TableText"/>
            </w:pPr>
            <w:r>
              <w:t>LGAP audits replace</w:t>
            </w:r>
            <w:r w:rsidR="008D5400">
              <w:t xml:space="preserve"> IPARS</w:t>
            </w:r>
            <w:r w:rsidR="00B11CE2">
              <w:t>;</w:t>
            </w:r>
            <w:r w:rsidR="008D5400">
              <w:t xml:space="preserve"> LGAP certification number for exporter submitted</w:t>
            </w:r>
          </w:p>
        </w:tc>
      </w:tr>
      <w:tr w:rsidR="008939EF" w14:paraId="63990EDE" w14:textId="77777777" w:rsidTr="00BD02DE">
        <w:tc>
          <w:tcPr>
            <w:tcW w:w="4530" w:type="dxa"/>
            <w:tcBorders>
              <w:top w:val="nil"/>
              <w:bottom w:val="single" w:sz="4" w:space="0" w:color="auto"/>
            </w:tcBorders>
          </w:tcPr>
          <w:p w14:paraId="3A742193" w14:textId="77777777" w:rsidR="005A1697" w:rsidRDefault="008D5400" w:rsidP="005A1697">
            <w:pPr>
              <w:pStyle w:val="TableText"/>
            </w:pPr>
            <w:r>
              <w:t>Exporter responsible for ensuring animals remain in their supply chain</w:t>
            </w:r>
          </w:p>
        </w:tc>
        <w:tc>
          <w:tcPr>
            <w:tcW w:w="4530" w:type="dxa"/>
            <w:tcBorders>
              <w:top w:val="nil"/>
              <w:bottom w:val="single" w:sz="4" w:space="0" w:color="auto"/>
            </w:tcBorders>
          </w:tcPr>
          <w:p w14:paraId="1438D6E7" w14:textId="2DE176F8" w:rsidR="005A1697" w:rsidRDefault="008D5400" w:rsidP="005A1697">
            <w:pPr>
              <w:pStyle w:val="TableText"/>
            </w:pPr>
            <w:r>
              <w:t xml:space="preserve">Facilities have </w:t>
            </w:r>
            <w:r w:rsidR="008C2F54">
              <w:t xml:space="preserve">shared </w:t>
            </w:r>
            <w:r>
              <w:t>responsibility for ensuring animals remain identified and within supply chain</w:t>
            </w:r>
          </w:p>
        </w:tc>
      </w:tr>
    </w:tbl>
    <w:p w14:paraId="16ED02F6" w14:textId="0F48BE81" w:rsidR="0049493E" w:rsidRPr="009622D2" w:rsidRDefault="008D5400" w:rsidP="009622D2">
      <w:pPr>
        <w:pStyle w:val="Heading5"/>
        <w:spacing w:before="120" w:after="120"/>
      </w:pPr>
      <w:r w:rsidRPr="009622D2">
        <w:rPr>
          <w:rStyle w:val="Heading5Char"/>
          <w:b/>
        </w:rPr>
        <w:t>LGAP benefits</w:t>
      </w:r>
      <w:r w:rsidRPr="009622D2">
        <w:t xml:space="preserve"> </w:t>
      </w:r>
    </w:p>
    <w:p w14:paraId="3FDCAA74" w14:textId="3DC1C542" w:rsidR="00335A38" w:rsidRDefault="008D5400" w:rsidP="00E76C16">
      <w:r w:rsidRPr="00335A38">
        <w:t xml:space="preserve">LGAP has the potential to alleviate </w:t>
      </w:r>
      <w:r w:rsidR="00D13B16">
        <w:t>some</w:t>
      </w:r>
      <w:r w:rsidRPr="00335A38">
        <w:t xml:space="preserve"> of the ESCAS regulatory burden imposed on the exporter. It offers advantages to both the export industry and the department</w:t>
      </w:r>
      <w:r w:rsidR="00B11CE2">
        <w:t>,</w:t>
      </w:r>
      <w:r>
        <w:t xml:space="preserve"> including:</w:t>
      </w:r>
    </w:p>
    <w:p w14:paraId="3AF57CD5" w14:textId="56A482D3" w:rsidR="00B75DE5" w:rsidRDefault="008D5400" w:rsidP="00B75DE5">
      <w:pPr>
        <w:pStyle w:val="ListBullet"/>
      </w:pPr>
      <w:r>
        <w:t>market access flexibility</w:t>
      </w:r>
      <w:r w:rsidR="00335A38">
        <w:t xml:space="preserve"> and </w:t>
      </w:r>
      <w:r>
        <w:t>certainty</w:t>
      </w:r>
    </w:p>
    <w:p w14:paraId="60039208" w14:textId="6F8F27CD" w:rsidR="000637F5" w:rsidRDefault="008D5400" w:rsidP="00B75DE5">
      <w:pPr>
        <w:pStyle w:val="ListBullet"/>
      </w:pPr>
      <w:r>
        <w:t>a level playing field between exporters</w:t>
      </w:r>
      <w:r w:rsidR="00DB2EAB">
        <w:t xml:space="preserve"> and a more developed standard</w:t>
      </w:r>
    </w:p>
    <w:p w14:paraId="39023D11" w14:textId="2F441AC7" w:rsidR="00F0072A" w:rsidRDefault="008D5400" w:rsidP="00B75DE5">
      <w:pPr>
        <w:pStyle w:val="ListBullet"/>
      </w:pPr>
      <w:r>
        <w:t xml:space="preserve">reduced ESCAS applications </w:t>
      </w:r>
      <w:r w:rsidR="00E23E0F">
        <w:t>and</w:t>
      </w:r>
      <w:r>
        <w:t xml:space="preserve"> independent audit requirements</w:t>
      </w:r>
    </w:p>
    <w:p w14:paraId="76C2BAA9" w14:textId="6A2F70AB" w:rsidR="00B75DE5" w:rsidRDefault="008D5400" w:rsidP="00B75DE5">
      <w:pPr>
        <w:pStyle w:val="ListBullet"/>
      </w:pPr>
      <w:r>
        <w:t xml:space="preserve">reduced ESCAS oversight effort for </w:t>
      </w:r>
      <w:r w:rsidR="00AB28C5">
        <w:t>the d</w:t>
      </w:r>
      <w:r>
        <w:t>epartment</w:t>
      </w:r>
    </w:p>
    <w:p w14:paraId="5A991F98" w14:textId="510993DD" w:rsidR="00F0072A" w:rsidRDefault="008D5400" w:rsidP="00B75DE5">
      <w:pPr>
        <w:pStyle w:val="ListBullet"/>
      </w:pPr>
      <w:r>
        <w:lastRenderedPageBreak/>
        <w:t xml:space="preserve">quicker </w:t>
      </w:r>
      <w:r w:rsidR="00B11CE2">
        <w:t xml:space="preserve">in-market investigations </w:t>
      </w:r>
      <w:r>
        <w:t xml:space="preserve">and </w:t>
      </w:r>
      <w:r w:rsidR="00B11CE2">
        <w:t xml:space="preserve">potential for </w:t>
      </w:r>
      <w:r>
        <w:t>more effective and timely resolution of issues like loss of control and traceability, or poor animal welfare incidents</w:t>
      </w:r>
    </w:p>
    <w:p w14:paraId="4634A8C3" w14:textId="1103E8CF" w:rsidR="00BD02DE" w:rsidRDefault="00BD02DE" w:rsidP="00B75DE5">
      <w:pPr>
        <w:pStyle w:val="ListBullet"/>
      </w:pPr>
      <w:r>
        <w:t>distributes responsibility for animal welfare, traceability and control outcomes more proportionally along the supply chain</w:t>
      </w:r>
    </w:p>
    <w:p w14:paraId="713EA8D3" w14:textId="599F0FF9" w:rsidR="00B75DE5" w:rsidRDefault="008D5400" w:rsidP="00B75DE5">
      <w:pPr>
        <w:pStyle w:val="ListBullet"/>
      </w:pPr>
      <w:r>
        <w:t>reduced</w:t>
      </w:r>
      <w:r w:rsidR="00F03460">
        <w:t xml:space="preserve"> need for </w:t>
      </w:r>
      <w:r>
        <w:t>exporter</w:t>
      </w:r>
      <w:r w:rsidR="00F03460">
        <w:t>s</w:t>
      </w:r>
      <w:r>
        <w:t xml:space="preserve"> </w:t>
      </w:r>
      <w:r w:rsidR="00F03460">
        <w:t>to</w:t>
      </w:r>
      <w:r>
        <w:t xml:space="preserve"> self-report,</w:t>
      </w:r>
      <w:r w:rsidR="00F03460">
        <w:t xml:space="preserve"> provide</w:t>
      </w:r>
      <w:r>
        <w:t xml:space="preserve"> information for investigations</w:t>
      </w:r>
      <w:r w:rsidR="000637F5">
        <w:t xml:space="preserve"> and undertak</w:t>
      </w:r>
      <w:r w:rsidR="00F03460">
        <w:t>e</w:t>
      </w:r>
      <w:r w:rsidR="000637F5">
        <w:t xml:space="preserve"> corrective actions</w:t>
      </w:r>
    </w:p>
    <w:p w14:paraId="494D32F6" w14:textId="77777777" w:rsidR="0012666D" w:rsidRDefault="008D5400" w:rsidP="00B75DE5">
      <w:pPr>
        <w:pStyle w:val="ListBullet"/>
      </w:pPr>
      <w:r>
        <w:t xml:space="preserve">increased audit </w:t>
      </w:r>
      <w:r w:rsidR="00F0072A">
        <w:t xml:space="preserve">consistency, </w:t>
      </w:r>
      <w:r>
        <w:t>quality and independence</w:t>
      </w:r>
    </w:p>
    <w:p w14:paraId="798E8A9E" w14:textId="5550C844" w:rsidR="000118D0" w:rsidRDefault="00EE07B8" w:rsidP="00610309">
      <w:pPr>
        <w:pStyle w:val="ListBullet"/>
      </w:pPr>
      <w:r>
        <w:t xml:space="preserve">potential </w:t>
      </w:r>
      <w:r w:rsidR="008D5400">
        <w:t>reduction in non-compliance</w:t>
      </w:r>
    </w:p>
    <w:p w14:paraId="06A858CA" w14:textId="63A70FED" w:rsidR="00610309" w:rsidRDefault="00CC18F9" w:rsidP="00610309">
      <w:pPr>
        <w:pStyle w:val="ListBullet"/>
      </w:pPr>
      <w:r>
        <w:t xml:space="preserve">incentives for </w:t>
      </w:r>
      <w:r w:rsidR="008D5400">
        <w:t>continuous improvement in supply</w:t>
      </w:r>
      <w:r w:rsidR="002520B7">
        <w:t xml:space="preserve"> </w:t>
      </w:r>
      <w:r w:rsidR="008D5400">
        <w:t>chains.</w:t>
      </w:r>
    </w:p>
    <w:p w14:paraId="2A4C4B0E" w14:textId="16396810" w:rsidR="00610309" w:rsidRDefault="00365835" w:rsidP="00B25D3D">
      <w:hyperlink w:anchor="_Audit_documentation" w:history="1">
        <w:r w:rsidR="008D5400" w:rsidRPr="000118D0">
          <w:rPr>
            <w:rStyle w:val="Hyperlink"/>
          </w:rPr>
          <w:t>Chapter 6</w:t>
        </w:r>
      </w:hyperlink>
      <w:r w:rsidR="008D5400">
        <w:t xml:space="preserve"> </w:t>
      </w:r>
      <w:r w:rsidR="000118D0">
        <w:t xml:space="preserve">details </w:t>
      </w:r>
      <w:r w:rsidR="008D5400">
        <w:t>the underlying non-compliance issues in ESCAS and recommends an escalating proportionate regulatory response model to seek to address this problem</w:t>
      </w:r>
      <w:r w:rsidR="000118D0">
        <w:t xml:space="preserve"> (see </w:t>
      </w:r>
      <w:hyperlink w:anchor="_Recommendation_8" w:history="1">
        <w:r w:rsidR="000118D0" w:rsidRPr="000118D0">
          <w:rPr>
            <w:rStyle w:val="Hyperlink"/>
          </w:rPr>
          <w:t>Recommendation 8</w:t>
        </w:r>
      </w:hyperlink>
      <w:r w:rsidR="000118D0">
        <w:t>)</w:t>
      </w:r>
      <w:r w:rsidR="008D5400">
        <w:t xml:space="preserve">. This is </w:t>
      </w:r>
      <w:r w:rsidR="006E6558">
        <w:t xml:space="preserve">consistent </w:t>
      </w:r>
      <w:r w:rsidR="008D5400">
        <w:t xml:space="preserve">with the concept of continuous improvement and use of sanctions in regulatory practice. However, the original intent of ESCAS appears to have been to achieve this improvement through corrective actions and supply chain facility suspension where necessary, rather than a direct regulatory sanctions approach. </w:t>
      </w:r>
      <w:r w:rsidR="006E6558">
        <w:t>T</w:t>
      </w:r>
      <w:r w:rsidR="008D5400">
        <w:t>he inspector-general considers that the status quo of ongoing levels of non-compliance is not appropriate</w:t>
      </w:r>
      <w:r w:rsidR="006E6558">
        <w:t>.</w:t>
      </w:r>
      <w:r w:rsidR="008D5400">
        <w:t xml:space="preserve"> LGAP offers an alternative mechanism that has the potential to address the non-compliances through the allocation of responsibility and accountability through the supply chain, and </w:t>
      </w:r>
      <w:r w:rsidR="006E6558">
        <w:t xml:space="preserve">improved </w:t>
      </w:r>
      <w:r w:rsidR="008D5400">
        <w:t>audit, standards and assurances processes.</w:t>
      </w:r>
    </w:p>
    <w:p w14:paraId="25142638" w14:textId="1E62D335" w:rsidR="00480908" w:rsidRDefault="008D5400" w:rsidP="009622D2">
      <w:pPr>
        <w:pStyle w:val="Heading5"/>
        <w:spacing w:before="120" w:after="120"/>
      </w:pPr>
      <w:r>
        <w:t>LGAP risks</w:t>
      </w:r>
    </w:p>
    <w:p w14:paraId="347E9AD4" w14:textId="3DF96E95" w:rsidR="0012666D" w:rsidRDefault="008D5400" w:rsidP="00B25D3D">
      <w:r>
        <w:t>However, implementing LGAP is not without potential disadvantages and risks</w:t>
      </w:r>
      <w:r w:rsidR="002F2B52">
        <w:t>, including</w:t>
      </w:r>
      <w:r>
        <w:t>:</w:t>
      </w:r>
    </w:p>
    <w:p w14:paraId="0548BD58" w14:textId="6D06DDDF" w:rsidR="00B25D3D" w:rsidRDefault="008D5400" w:rsidP="00B25D3D">
      <w:pPr>
        <w:pStyle w:val="ListBullet"/>
      </w:pPr>
      <w:r>
        <w:t xml:space="preserve">undermining the purpose of ESCAS by creating the potential for system failure </w:t>
      </w:r>
      <w:r w:rsidR="0037061D">
        <w:t>if the TPPA does not perform to a high standard</w:t>
      </w:r>
    </w:p>
    <w:p w14:paraId="27418A12" w14:textId="447B92BC" w:rsidR="00B25D3D" w:rsidRDefault="00DB2EAB" w:rsidP="00B25D3D">
      <w:pPr>
        <w:pStyle w:val="ListBullet"/>
      </w:pPr>
      <w:r>
        <w:t>potentially reducing</w:t>
      </w:r>
      <w:r w:rsidR="008D5400">
        <w:t xml:space="preserve"> the government’s direct oversight of exporters </w:t>
      </w:r>
      <w:r w:rsidR="0037061D">
        <w:t>and the ability to be able to hold them accountable</w:t>
      </w:r>
    </w:p>
    <w:p w14:paraId="53B90160" w14:textId="312C3134" w:rsidR="005A666E" w:rsidRDefault="005A666E" w:rsidP="00B25D3D">
      <w:pPr>
        <w:pStyle w:val="ListBullet"/>
      </w:pPr>
      <w:r>
        <w:t>potentially reducing the capability and capacity support provided by exporters to their supply chains</w:t>
      </w:r>
    </w:p>
    <w:p w14:paraId="185AA64A" w14:textId="62351A5E" w:rsidR="00B25D3D" w:rsidRDefault="008D5400" w:rsidP="00B25D3D">
      <w:pPr>
        <w:pStyle w:val="ListBullet"/>
      </w:pPr>
      <w:r>
        <w:t>reduc</w:t>
      </w:r>
      <w:r w:rsidR="002F2B52">
        <w:t>ing</w:t>
      </w:r>
      <w:r>
        <w:t xml:space="preserve"> </w:t>
      </w:r>
      <w:r w:rsidR="0037061D">
        <w:t>transparency o</w:t>
      </w:r>
      <w:r w:rsidR="002F2B52">
        <w:t>f</w:t>
      </w:r>
      <w:r w:rsidR="0037061D">
        <w:t xml:space="preserve"> individual </w:t>
      </w:r>
      <w:r>
        <w:t>exporter</w:t>
      </w:r>
      <w:r w:rsidR="0037061D">
        <w:t xml:space="preserve"> performance</w:t>
      </w:r>
      <w:r>
        <w:t>.</w:t>
      </w:r>
    </w:p>
    <w:p w14:paraId="64925205" w14:textId="63AAEE35" w:rsidR="00EB79D2" w:rsidRDefault="008D5400" w:rsidP="00EB79D2">
      <w:r>
        <w:t>S</w:t>
      </w:r>
      <w:r w:rsidR="006C6AE4">
        <w:t xml:space="preserve">takeholders have raised concern that if a TPPA was not performing </w:t>
      </w:r>
      <w:r w:rsidR="00E219EF">
        <w:t xml:space="preserve">it could undermine </w:t>
      </w:r>
      <w:r w:rsidR="006C6AE4">
        <w:t>the initial objective of ESCAS</w:t>
      </w:r>
      <w:r w:rsidR="00F03460">
        <w:t xml:space="preserve">. </w:t>
      </w:r>
      <w:r w:rsidR="00E219EF">
        <w:t>That is,</w:t>
      </w:r>
      <w:r w:rsidR="006C6AE4">
        <w:t xml:space="preserve"> the</w:t>
      </w:r>
      <w:r w:rsidR="00F03460">
        <w:t xml:space="preserve"> department’s</w:t>
      </w:r>
      <w:r w:rsidR="006C6AE4">
        <w:t xml:space="preserve"> ability to hold an individual exporter and their supply chain accountable for an incident rather than the whole industry.</w:t>
      </w:r>
      <w:r>
        <w:t xml:space="preserve"> </w:t>
      </w:r>
      <w:r w:rsidR="00E219EF">
        <w:t xml:space="preserve">The </w:t>
      </w:r>
      <w:r>
        <w:t xml:space="preserve">department </w:t>
      </w:r>
      <w:r w:rsidR="00E219EF">
        <w:t>would</w:t>
      </w:r>
      <w:r w:rsidR="00AF31B2">
        <w:t xml:space="preserve"> </w:t>
      </w:r>
      <w:r w:rsidR="006C6AE4">
        <w:t>need to closely monitor and audit the performance of TPPAs to mitigate such a risk</w:t>
      </w:r>
      <w:r w:rsidR="002E525C">
        <w:t xml:space="preserve"> </w:t>
      </w:r>
      <w:r w:rsidR="006C6AE4">
        <w:t>and be in a position to reinstate</w:t>
      </w:r>
      <w:r>
        <w:t xml:space="preserve"> ESCAS.</w:t>
      </w:r>
    </w:p>
    <w:p w14:paraId="5427D86F" w14:textId="59001445" w:rsidR="00EB79D2" w:rsidRDefault="008D5400" w:rsidP="00EB79D2">
      <w:r>
        <w:t>M</w:t>
      </w:r>
      <w:r w:rsidR="00D63BB9">
        <w:t xml:space="preserve">any of the </w:t>
      </w:r>
      <w:r w:rsidR="008B3D92">
        <w:t>same auditors that are currently contracted by exporters</w:t>
      </w:r>
      <w:r w:rsidR="00D63BB9">
        <w:t xml:space="preserve"> </w:t>
      </w:r>
      <w:r>
        <w:t xml:space="preserve">are likely to </w:t>
      </w:r>
      <w:r w:rsidR="00D63BB9">
        <w:t>be engaged by TPPAs to undertake their audits</w:t>
      </w:r>
      <w:r w:rsidR="008B3D92">
        <w:t>.</w:t>
      </w:r>
      <w:r w:rsidR="003F158C">
        <w:t xml:space="preserve"> </w:t>
      </w:r>
      <w:r w:rsidR="00D63BB9">
        <w:t>However, the TPPA will set uniform standards for these auditors</w:t>
      </w:r>
      <w:r>
        <w:t>.</w:t>
      </w:r>
      <w:r w:rsidR="00D63BB9">
        <w:t xml:space="preserve"> </w:t>
      </w:r>
      <w:r>
        <w:t>T</w:t>
      </w:r>
      <w:r w:rsidR="00D63BB9">
        <w:t xml:space="preserve">his is likely to address concerns regarding the quality of audits and the potential for an implied conflict with direct </w:t>
      </w:r>
      <w:r>
        <w:t>e</w:t>
      </w:r>
      <w:r w:rsidR="00D63BB9">
        <w:t>xporter engagements.</w:t>
      </w:r>
      <w:r w:rsidR="00146C48">
        <w:t xml:space="preserve"> </w:t>
      </w:r>
      <w:r>
        <w:t xml:space="preserve">The department will need to closely monitor TPPA performance to mitigate the risk of </w:t>
      </w:r>
      <w:r w:rsidR="00375D2E">
        <w:t>TPPA</w:t>
      </w:r>
      <w:r>
        <w:t>s</w:t>
      </w:r>
      <w:r w:rsidR="00375D2E">
        <w:t xml:space="preserve"> </w:t>
      </w:r>
      <w:r>
        <w:t xml:space="preserve">experiencing </w:t>
      </w:r>
      <w:r w:rsidR="008F6F27">
        <w:t xml:space="preserve">commercial pressure to reduce </w:t>
      </w:r>
      <w:r>
        <w:t>their</w:t>
      </w:r>
      <w:r w:rsidR="008F6F27">
        <w:t xml:space="preserve"> costs </w:t>
      </w:r>
      <w:r w:rsidR="007224E2">
        <w:t>in a manner that</w:t>
      </w:r>
      <w:r w:rsidR="00AB15B5">
        <w:t xml:space="preserve"> </w:t>
      </w:r>
      <w:r w:rsidR="008F6F27">
        <w:t>may compromise audit quality assurance</w:t>
      </w:r>
      <w:r w:rsidR="001F26FA">
        <w:t xml:space="preserve">. However, </w:t>
      </w:r>
      <w:r w:rsidR="00D63BB9">
        <w:t xml:space="preserve">the </w:t>
      </w:r>
      <w:r w:rsidR="00D63BB9">
        <w:lastRenderedPageBreak/>
        <w:t xml:space="preserve">inspector-general considers that the </w:t>
      </w:r>
      <w:r w:rsidR="001F26FA">
        <w:t>audit arrangements under LGAP are likely to improve the quality, consistency and veracity of audits and provide a level playing field</w:t>
      </w:r>
      <w:r w:rsidR="008F6F27">
        <w:t>.</w:t>
      </w:r>
    </w:p>
    <w:p w14:paraId="0CA25645" w14:textId="7D42F0A6" w:rsidR="008B3D92" w:rsidRDefault="008D5400" w:rsidP="005D1EE1">
      <w:r w:rsidRPr="00116D81">
        <w:t>In October 2020 the department advised exporters that they may use reports from audits against LGAP standards to demonstrate compliance with ESCAS independent auditing requirements (</w:t>
      </w:r>
      <w:r w:rsidR="00266E10">
        <w:t>DAWE</w:t>
      </w:r>
      <w:r w:rsidR="00775762">
        <w:t xml:space="preserve"> 2020</w:t>
      </w:r>
      <w:r w:rsidR="00CF3CD5">
        <w:t>d</w:t>
      </w:r>
      <w:r w:rsidRPr="00116D81">
        <w:t>).</w:t>
      </w:r>
      <w:bookmarkStart w:id="81" w:name="_Collective_Standards_for"/>
      <w:bookmarkEnd w:id="81"/>
    </w:p>
    <w:p w14:paraId="27AB87BA" w14:textId="77777777" w:rsidR="00D07ECB" w:rsidRPr="00BD34A9" w:rsidRDefault="008D5400" w:rsidP="00D07ECB">
      <w:pPr>
        <w:pStyle w:val="Heading4"/>
      </w:pPr>
      <w:bookmarkStart w:id="82" w:name="_Collective_Standards_for_1"/>
      <w:bookmarkEnd w:id="82"/>
      <w:r>
        <w:t>Collective Standards for Animal Welfare</w:t>
      </w:r>
    </w:p>
    <w:p w14:paraId="0529D6C8" w14:textId="0012EA8E" w:rsidR="00DF1147" w:rsidRDefault="008D5400" w:rsidP="00D07ECB">
      <w:r>
        <w:t>The Collective Standards for Animal Welfare was developed</w:t>
      </w:r>
      <w:r w:rsidR="007224E2">
        <w:t xml:space="preserve"> by a number of exporters</w:t>
      </w:r>
      <w:r>
        <w:t xml:space="preserve"> to address</w:t>
      </w:r>
      <w:r w:rsidR="00F03460">
        <w:t xml:space="preserve"> the high level of </w:t>
      </w:r>
      <w:r w:rsidR="007224E2">
        <w:t>ESCAS</w:t>
      </w:r>
      <w:r w:rsidR="00F03460">
        <w:t xml:space="preserve"> non-compliance in Vietnam</w:t>
      </w:r>
      <w:r w:rsidR="007224E2">
        <w:t>.</w:t>
      </w:r>
    </w:p>
    <w:p w14:paraId="13E62BBF" w14:textId="7CC83F96" w:rsidR="0028658F" w:rsidRDefault="008D5400" w:rsidP="00D07ECB">
      <w:r>
        <w:t xml:space="preserve">Vietnam is a rapidly growing live cattle export market. </w:t>
      </w:r>
      <w:r w:rsidR="00195A7B">
        <w:t>It</w:t>
      </w:r>
      <w:r>
        <w:t xml:space="preserve"> is the second</w:t>
      </w:r>
      <w:r w:rsidR="00DF1147">
        <w:t>-</w:t>
      </w:r>
      <w:r>
        <w:t xml:space="preserve">largest market for Australian cattle and </w:t>
      </w:r>
      <w:r w:rsidR="000B6A58">
        <w:t>buffalo</w:t>
      </w:r>
      <w:r w:rsidR="00BA1C09">
        <w:t>. However, it</w:t>
      </w:r>
      <w:r>
        <w:t xml:space="preserve"> remains one of the highest risk markets</w:t>
      </w:r>
      <w:r w:rsidR="003D72B7">
        <w:t xml:space="preserve"> under ESCAS</w:t>
      </w:r>
      <w:r>
        <w:t xml:space="preserve"> for incidents of non-compliance</w:t>
      </w:r>
      <w:r w:rsidR="003D72B7">
        <w:t>, particularly losses</w:t>
      </w:r>
      <w:r>
        <w:t xml:space="preserve"> of control</w:t>
      </w:r>
      <w:r w:rsidR="00823391">
        <w:t xml:space="preserve"> and traceability</w:t>
      </w:r>
      <w:r>
        <w:t>.</w:t>
      </w:r>
      <w:r w:rsidR="00096AA0">
        <w:t xml:space="preserve"> Since 2012</w:t>
      </w:r>
      <w:r>
        <w:t xml:space="preserve"> </w:t>
      </w:r>
      <w:r w:rsidR="00096AA0">
        <w:t>t</w:t>
      </w:r>
      <w:r w:rsidR="008F31CC" w:rsidRPr="008F31CC">
        <w:t xml:space="preserve">he Vietnamese </w:t>
      </w:r>
      <w:r w:rsidR="00AE5FA9">
        <w:t xml:space="preserve">livestock export </w:t>
      </w:r>
      <w:r w:rsidR="008F31CC" w:rsidRPr="008F31CC">
        <w:t xml:space="preserve">market </w:t>
      </w:r>
      <w:r w:rsidR="008F31CC">
        <w:t xml:space="preserve">has </w:t>
      </w:r>
      <w:r w:rsidR="008F31CC" w:rsidRPr="008F31CC">
        <w:t xml:space="preserve">accounted for </w:t>
      </w:r>
      <w:r w:rsidR="000A2D63">
        <w:t xml:space="preserve">around </w:t>
      </w:r>
      <w:r w:rsidR="00AE5FA9">
        <w:t>6</w:t>
      </w:r>
      <w:r w:rsidR="00E5495C">
        <w:t>7</w:t>
      </w:r>
      <w:r w:rsidR="000A2D63">
        <w:t xml:space="preserve">% of reported </w:t>
      </w:r>
      <w:r w:rsidR="00AE5FA9" w:rsidRPr="008F31CC">
        <w:t>cattle and buffalo</w:t>
      </w:r>
      <w:r w:rsidR="00AE5FA9">
        <w:t xml:space="preserve"> </w:t>
      </w:r>
      <w:r w:rsidR="000A2D63">
        <w:t xml:space="preserve">control and traceability breaches and </w:t>
      </w:r>
      <w:r w:rsidR="008F31CC" w:rsidRPr="008F31CC">
        <w:t xml:space="preserve">over </w:t>
      </w:r>
      <w:r w:rsidR="008F31CC" w:rsidRPr="00E5495C">
        <w:t>43%</w:t>
      </w:r>
      <w:r w:rsidR="008F31CC" w:rsidRPr="008F31CC">
        <w:t xml:space="preserve"> of</w:t>
      </w:r>
      <w:r w:rsidR="008F31CC">
        <w:t xml:space="preserve"> all</w:t>
      </w:r>
      <w:r w:rsidR="008F31CC" w:rsidRPr="008F31CC">
        <w:t xml:space="preserve"> recorded critical non-compliance. </w:t>
      </w:r>
      <w:r w:rsidR="00467655">
        <w:t xml:space="preserve">This is approximately 5 times </w:t>
      </w:r>
      <w:r w:rsidR="003D72B7">
        <w:t>more</w:t>
      </w:r>
      <w:r w:rsidR="00467655">
        <w:t xml:space="preserve"> than </w:t>
      </w:r>
      <w:r w:rsidR="003D72B7">
        <w:t xml:space="preserve">in </w:t>
      </w:r>
      <w:r w:rsidR="00467655">
        <w:t>Australia’s largest live cattle market, Indonesia.</w:t>
      </w:r>
    </w:p>
    <w:p w14:paraId="249A7079" w14:textId="42E6A7FB" w:rsidR="000139D2" w:rsidRDefault="008D5400" w:rsidP="00D07ECB">
      <w:r>
        <w:t>In 2015</w:t>
      </w:r>
      <w:r w:rsidR="000A2D63" w:rsidRPr="000A2D63">
        <w:t xml:space="preserve"> </w:t>
      </w:r>
      <w:r w:rsidR="000A2D63">
        <w:t>Australian exporters supplying cattle to Vietnam</w:t>
      </w:r>
      <w:r w:rsidR="003D72B7">
        <w:t xml:space="preserve"> sought to address this high level of incidents by</w:t>
      </w:r>
      <w:r w:rsidR="000A2D63">
        <w:t xml:space="preserve"> implement</w:t>
      </w:r>
      <w:r w:rsidR="003D72B7">
        <w:t>ing</w:t>
      </w:r>
      <w:r w:rsidR="000A2D63">
        <w:t xml:space="preserve"> a </w:t>
      </w:r>
      <w:r w:rsidR="00E166A0">
        <w:t>6</w:t>
      </w:r>
      <w:r w:rsidR="000A2D63">
        <w:t>-point plan to improve ESCAS compliance.</w:t>
      </w:r>
      <w:r>
        <w:t xml:space="preserve"> The </w:t>
      </w:r>
      <w:r w:rsidR="00E166A0">
        <w:t>6</w:t>
      </w:r>
      <w:r>
        <w:t xml:space="preserve"> principles of the plan </w:t>
      </w:r>
      <w:r w:rsidR="00E166A0">
        <w:t>are</w:t>
      </w:r>
      <w:r>
        <w:t>:</w:t>
      </w:r>
    </w:p>
    <w:p w14:paraId="2A83C2FB" w14:textId="5061B637" w:rsidR="000139D2" w:rsidRDefault="008D5400" w:rsidP="00E94978">
      <w:pPr>
        <w:pStyle w:val="ListNumber"/>
        <w:numPr>
          <w:ilvl w:val="0"/>
          <w:numId w:val="12"/>
        </w:numPr>
      </w:pPr>
      <w:r>
        <w:t xml:space="preserve">Access </w:t>
      </w:r>
      <w:r w:rsidR="00BA1C09">
        <w:t>s</w:t>
      </w:r>
      <w:r>
        <w:t xml:space="preserve">tandard </w:t>
      </w:r>
      <w:r w:rsidR="00BA1C09">
        <w:t xml:space="preserve">– </w:t>
      </w:r>
      <w:r>
        <w:t>unrestricted access to in-market facilities within an exporter’s supply chain.</w:t>
      </w:r>
    </w:p>
    <w:p w14:paraId="1BDBE4A9" w14:textId="1BAEFDF9" w:rsidR="000139D2" w:rsidRDefault="008D5400" w:rsidP="00F03460">
      <w:pPr>
        <w:pStyle w:val="ListNumber"/>
      </w:pPr>
      <w:r>
        <w:t xml:space="preserve">Traceability and reporting standard </w:t>
      </w:r>
      <w:r w:rsidR="00BA1C09">
        <w:t xml:space="preserve">– </w:t>
      </w:r>
      <w:r>
        <w:t>electronic and visual traceability of animals in the supply chain.</w:t>
      </w:r>
    </w:p>
    <w:p w14:paraId="5DDFFA30" w14:textId="1D764AE6" w:rsidR="000139D2" w:rsidRDefault="008D5400" w:rsidP="00F03460">
      <w:pPr>
        <w:pStyle w:val="ListNumber"/>
      </w:pPr>
      <w:r>
        <w:t xml:space="preserve">Equipment standard </w:t>
      </w:r>
      <w:r w:rsidR="00BA1C09">
        <w:t xml:space="preserve">– </w:t>
      </w:r>
      <w:r>
        <w:t>traceability equipment must be maintained in good order.</w:t>
      </w:r>
    </w:p>
    <w:p w14:paraId="748DF89F" w14:textId="7C4BB1E1" w:rsidR="000139D2" w:rsidRDefault="008D5400" w:rsidP="00F03460">
      <w:pPr>
        <w:pStyle w:val="ListNumber"/>
      </w:pPr>
      <w:r>
        <w:t>S</w:t>
      </w:r>
      <w:r w:rsidR="00F03460">
        <w:t>tandard operating procedure (S</w:t>
      </w:r>
      <w:r>
        <w:t>OP</w:t>
      </w:r>
      <w:r w:rsidR="00F03460">
        <w:t>)</w:t>
      </w:r>
      <w:r>
        <w:t xml:space="preserve"> documentation standard </w:t>
      </w:r>
      <w:r w:rsidR="00BA1C09">
        <w:t xml:space="preserve">– </w:t>
      </w:r>
      <w:r>
        <w:t>facility-level display and understanding of SOPs.</w:t>
      </w:r>
    </w:p>
    <w:p w14:paraId="0587EF44" w14:textId="4B0819F0" w:rsidR="000139D2" w:rsidRDefault="008D5400" w:rsidP="00F03460">
      <w:pPr>
        <w:pStyle w:val="ListNumber"/>
      </w:pPr>
      <w:r>
        <w:t xml:space="preserve">Human resource standard </w:t>
      </w:r>
      <w:r w:rsidR="00BA1C09">
        <w:t xml:space="preserve">– </w:t>
      </w:r>
      <w:r>
        <w:t>trained and dedicated staff at each critical control point.</w:t>
      </w:r>
    </w:p>
    <w:p w14:paraId="2C031E75" w14:textId="1CFA7932" w:rsidR="000139D2" w:rsidRDefault="008D5400" w:rsidP="00F03460">
      <w:pPr>
        <w:pStyle w:val="ListNumber"/>
      </w:pPr>
      <w:r>
        <w:t xml:space="preserve">CCTV monitoring standard </w:t>
      </w:r>
      <w:r w:rsidR="00BA1C09">
        <w:t xml:space="preserve">– </w:t>
      </w:r>
      <w:r>
        <w:t xml:space="preserve">real-time CCTV at key control points with remote monitoring and recording capability (Global Compliance </w:t>
      </w:r>
      <w:r w:rsidR="00F43EF6">
        <w:t xml:space="preserve">Group </w:t>
      </w:r>
      <w:r>
        <w:t>2021).</w:t>
      </w:r>
    </w:p>
    <w:p w14:paraId="2B18DF76" w14:textId="1AA8D316" w:rsidR="0012666D" w:rsidRDefault="008D5400" w:rsidP="00D07ECB">
      <w:r>
        <w:t xml:space="preserve">In April 2018, </w:t>
      </w:r>
      <w:r w:rsidR="00DE722D">
        <w:t>four</w:t>
      </w:r>
      <w:r w:rsidR="00A558FD">
        <w:t xml:space="preserve"> </w:t>
      </w:r>
      <w:r>
        <w:t>Australian exporters to Vietnam began t</w:t>
      </w:r>
      <w:r w:rsidR="000A2D63">
        <w:t>he</w:t>
      </w:r>
      <w:r w:rsidR="00D07ECB">
        <w:t xml:space="preserve"> Collective Standards for Animal Welfare (CSAW) program</w:t>
      </w:r>
      <w:r>
        <w:t>. The CSAW</w:t>
      </w:r>
      <w:r w:rsidR="008B4851">
        <w:t xml:space="preserve"> </w:t>
      </w:r>
      <w:r w:rsidR="00D07ECB">
        <w:t xml:space="preserve">is built on collective, collaborative transparency and responsibility and reduces the risk of non-compliant facilities switching to different exporters or importers. </w:t>
      </w:r>
      <w:r w:rsidR="00467655">
        <w:t>M</w:t>
      </w:r>
      <w:r w:rsidR="008B4851">
        <w:t>ember</w:t>
      </w:r>
      <w:r w:rsidR="00467655">
        <w:t>s</w:t>
      </w:r>
      <w:r w:rsidR="00D07ECB">
        <w:t xml:space="preserve"> </w:t>
      </w:r>
      <w:r w:rsidR="00467655">
        <w:t>are</w:t>
      </w:r>
      <w:r w:rsidR="00D07ECB">
        <w:t xml:space="preserve"> accountable for </w:t>
      </w:r>
      <w:r w:rsidR="008B4851">
        <w:t>any</w:t>
      </w:r>
      <w:r w:rsidR="00D07ECB">
        <w:t xml:space="preserve"> non-compliance and </w:t>
      </w:r>
      <w:r w:rsidR="008B4851">
        <w:t xml:space="preserve">must </w:t>
      </w:r>
      <w:r w:rsidR="00D07ECB">
        <w:t xml:space="preserve">take the </w:t>
      </w:r>
      <w:r w:rsidR="00C51F88">
        <w:t xml:space="preserve">necessary </w:t>
      </w:r>
      <w:r w:rsidR="00D07ECB">
        <w:t>corrective actions and notif</w:t>
      </w:r>
      <w:r w:rsidR="008B4851">
        <w:t>y other members</w:t>
      </w:r>
      <w:r w:rsidR="00D07ECB">
        <w:t xml:space="preserve"> of </w:t>
      </w:r>
      <w:r w:rsidR="00467655">
        <w:t>an</w:t>
      </w:r>
      <w:r w:rsidR="00D07ECB">
        <w:t xml:space="preserve"> incident. </w:t>
      </w:r>
    </w:p>
    <w:p w14:paraId="137E8A41" w14:textId="1ED7D355" w:rsidR="003D72B7" w:rsidRDefault="008D5400" w:rsidP="00D07ECB">
      <w:r>
        <w:t>The CSAW group contracts a third</w:t>
      </w:r>
      <w:r w:rsidR="00381437">
        <w:t xml:space="preserve"> </w:t>
      </w:r>
      <w:r>
        <w:t xml:space="preserve">party to provide 24/7 </w:t>
      </w:r>
      <w:r w:rsidR="00A47F61">
        <w:t xml:space="preserve">CCTV monitoring </w:t>
      </w:r>
      <w:r w:rsidR="0056778D">
        <w:t xml:space="preserve">to parts </w:t>
      </w:r>
      <w:r w:rsidR="00A47F61">
        <w:t>of their supply chains. The data is uploaded to provide real</w:t>
      </w:r>
      <w:r w:rsidR="00DF1147">
        <w:t>-</w:t>
      </w:r>
      <w:r w:rsidR="00A47F61">
        <w:t>time monitoring. This system has</w:t>
      </w:r>
      <w:r w:rsidR="00795902">
        <w:t xml:space="preserve"> the potential to</w:t>
      </w:r>
      <w:r w:rsidR="00A47F61">
        <w:t xml:space="preserve"> reduce the risk of leakage from the group</w:t>
      </w:r>
      <w:r w:rsidR="00DF1147">
        <w:t>’</w:t>
      </w:r>
      <w:r w:rsidR="00A47F61">
        <w:t xml:space="preserve">s supply chains </w:t>
      </w:r>
      <w:r w:rsidR="00C51F88">
        <w:t>because</w:t>
      </w:r>
      <w:r w:rsidR="00A25779">
        <w:t xml:space="preserve"> any non-compliance can be seen </w:t>
      </w:r>
      <w:r w:rsidR="00C51F88">
        <w:t>immediately</w:t>
      </w:r>
      <w:r w:rsidR="00A25779">
        <w:t xml:space="preserve">. The system also </w:t>
      </w:r>
      <w:r w:rsidR="00C51F88">
        <w:t>allows the group</w:t>
      </w:r>
      <w:r w:rsidR="00A47F61">
        <w:t xml:space="preserve"> to provide</w:t>
      </w:r>
      <w:r w:rsidR="00A25779">
        <w:t xml:space="preserve"> strong</w:t>
      </w:r>
      <w:r w:rsidR="00A47F61">
        <w:t xml:space="preserve"> evidence to the department if requested</w:t>
      </w:r>
      <w:r w:rsidR="00BE2843">
        <w:t>.</w:t>
      </w:r>
    </w:p>
    <w:p w14:paraId="2446382E" w14:textId="278B4CFC" w:rsidR="00074047" w:rsidRDefault="008D5400" w:rsidP="00074047">
      <w:pPr>
        <w:pStyle w:val="Heading2"/>
      </w:pPr>
      <w:bookmarkStart w:id="83" w:name="_Audit_documentation"/>
      <w:bookmarkStart w:id="84" w:name="_Toc63411137"/>
      <w:bookmarkStart w:id="85" w:name="_Toc63684755"/>
      <w:bookmarkStart w:id="86" w:name="_Toc63411138"/>
      <w:bookmarkStart w:id="87" w:name="_Toc63684756"/>
      <w:bookmarkStart w:id="88" w:name="_Toc63411139"/>
      <w:bookmarkStart w:id="89" w:name="_Toc63684757"/>
      <w:bookmarkStart w:id="90" w:name="_Toc63411140"/>
      <w:bookmarkStart w:id="91" w:name="_Toc63684758"/>
      <w:bookmarkStart w:id="92" w:name="_Toc63411141"/>
      <w:bookmarkStart w:id="93" w:name="_Toc63684759"/>
      <w:bookmarkStart w:id="94" w:name="_Toc63411142"/>
      <w:bookmarkStart w:id="95" w:name="_Toc63684760"/>
      <w:bookmarkStart w:id="96" w:name="_Toc63411143"/>
      <w:bookmarkStart w:id="97" w:name="_Toc63684761"/>
      <w:bookmarkStart w:id="98" w:name="_Toc63411144"/>
      <w:bookmarkStart w:id="99" w:name="_Toc63684762"/>
      <w:bookmarkStart w:id="100" w:name="_Toc63411145"/>
      <w:bookmarkStart w:id="101" w:name="_Toc63684763"/>
      <w:bookmarkStart w:id="102" w:name="_Toc63411146"/>
      <w:bookmarkStart w:id="103" w:name="_Toc63684764"/>
      <w:bookmarkStart w:id="104" w:name="_Toc63411147"/>
      <w:bookmarkStart w:id="105" w:name="_Toc63684765"/>
      <w:bookmarkStart w:id="106" w:name="_Toc63411148"/>
      <w:bookmarkStart w:id="107" w:name="_Toc63684766"/>
      <w:bookmarkStart w:id="108" w:name="_Toc63411149"/>
      <w:bookmarkStart w:id="109" w:name="_Toc63684767"/>
      <w:bookmarkStart w:id="110" w:name="_Toc63411150"/>
      <w:bookmarkStart w:id="111" w:name="_Toc63684768"/>
      <w:bookmarkStart w:id="112" w:name="_Toc63411151"/>
      <w:bookmarkStart w:id="113" w:name="_Toc63684769"/>
      <w:bookmarkStart w:id="114" w:name="_Toc63411152"/>
      <w:bookmarkStart w:id="115" w:name="_Toc63684770"/>
      <w:bookmarkStart w:id="116" w:name="_Toc63411153"/>
      <w:bookmarkStart w:id="117" w:name="_Toc63684771"/>
      <w:bookmarkStart w:id="118" w:name="_Toc63411154"/>
      <w:bookmarkStart w:id="119" w:name="_Toc63684772"/>
      <w:bookmarkStart w:id="120" w:name="_Toc63411155"/>
      <w:bookmarkStart w:id="121" w:name="_Toc63684773"/>
      <w:bookmarkStart w:id="122" w:name="_Toc63411156"/>
      <w:bookmarkStart w:id="123" w:name="_Toc63684774"/>
      <w:bookmarkStart w:id="124" w:name="_Toc63411157"/>
      <w:bookmarkStart w:id="125" w:name="_Toc63684775"/>
      <w:bookmarkStart w:id="126" w:name="_Toc63411158"/>
      <w:bookmarkStart w:id="127" w:name="_Toc63684776"/>
      <w:bookmarkStart w:id="128" w:name="_Management_of_ESCAS"/>
      <w:bookmarkStart w:id="129" w:name="_Toc7526200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lastRenderedPageBreak/>
        <w:t xml:space="preserve">Management of </w:t>
      </w:r>
      <w:r w:rsidR="0024745E">
        <w:t xml:space="preserve">ESCAS </w:t>
      </w:r>
      <w:r w:rsidR="006D39DC">
        <w:t>non-compliance</w:t>
      </w:r>
      <w:bookmarkEnd w:id="129"/>
    </w:p>
    <w:p w14:paraId="10070289" w14:textId="40349FC1" w:rsidR="0012666D" w:rsidRDefault="008D5400" w:rsidP="001A66AC">
      <w:r>
        <w:t xml:space="preserve">The department </w:t>
      </w:r>
      <w:r w:rsidR="00F03460">
        <w:t>considers</w:t>
      </w:r>
      <w:r w:rsidR="00270681">
        <w:t xml:space="preserve"> ESCAS non-compliance as</w:t>
      </w:r>
      <w:r>
        <w:t xml:space="preserve"> exporters </w:t>
      </w:r>
      <w:r w:rsidR="00155507">
        <w:t>n</w:t>
      </w:r>
      <w:r>
        <w:t xml:space="preserve">ot conforming or adhering to the requirements of Australian Government livestock export legislation, animal welfare standards, control and traceability </w:t>
      </w:r>
      <w:r w:rsidR="0060513E">
        <w:t xml:space="preserve">and independent auditing </w:t>
      </w:r>
      <w:r>
        <w:t xml:space="preserve">requirements under ESCAS </w:t>
      </w:r>
      <w:r w:rsidR="009952C0" w:rsidRPr="001C37B2">
        <w:t>(Department of Agriculture</w:t>
      </w:r>
      <w:r w:rsidR="008A70D3" w:rsidRPr="001C37B2">
        <w:t xml:space="preserve"> 2019</w:t>
      </w:r>
      <w:r w:rsidR="007F730A" w:rsidRPr="001C37B2">
        <w:t>b</w:t>
      </w:r>
      <w:r w:rsidR="008A70D3" w:rsidRPr="001C37B2">
        <w:t>)</w:t>
      </w:r>
      <w:r w:rsidRPr="001C37B2">
        <w:t>.</w:t>
      </w:r>
    </w:p>
    <w:p w14:paraId="6F7B965E" w14:textId="1CC4AF5C" w:rsidR="001A66AC" w:rsidRDefault="008D5400" w:rsidP="001A66AC">
      <w:r>
        <w:t>T</w:t>
      </w:r>
      <w:r w:rsidR="003D72B7">
        <w:t xml:space="preserve">he department has </w:t>
      </w:r>
      <w:r w:rsidR="00E166A0">
        <w:t>3</w:t>
      </w:r>
      <w:r w:rsidR="003D72B7">
        <w:t xml:space="preserve"> primary means of </w:t>
      </w:r>
      <w:r w:rsidR="007D35BB">
        <w:t>compliance monitoring</w:t>
      </w:r>
      <w:r w:rsidR="008F7E7A">
        <w:t xml:space="preserve"> and assurance</w:t>
      </w:r>
      <w:r w:rsidR="003D72B7">
        <w:t xml:space="preserve"> under ESCAS </w:t>
      </w:r>
      <w:r>
        <w:t>–</w:t>
      </w:r>
      <w:r w:rsidR="003D72B7">
        <w:t xml:space="preserve"> audits, self-</w:t>
      </w:r>
      <w:r w:rsidR="00677664">
        <w:t>reporting</w:t>
      </w:r>
      <w:r w:rsidR="003D72B7">
        <w:t xml:space="preserve"> and </w:t>
      </w:r>
      <w:r w:rsidR="00677664">
        <w:t>third</w:t>
      </w:r>
      <w:r w:rsidR="004D57D8">
        <w:t>-</w:t>
      </w:r>
      <w:r w:rsidR="00677664">
        <w:t>party</w:t>
      </w:r>
      <w:r w:rsidR="003D72B7">
        <w:t xml:space="preserve"> reporting.</w:t>
      </w:r>
      <w:r w:rsidR="00827D3C">
        <w:t xml:space="preserve"> Since 2015 only 6 investigations were initiated based on information from audits</w:t>
      </w:r>
      <w:r w:rsidR="00A84372">
        <w:t>. The</w:t>
      </w:r>
      <w:r w:rsidR="00E165E6">
        <w:t xml:space="preserve"> majority of incidents requiring investigation ar</w:t>
      </w:r>
      <w:r w:rsidR="00A84372">
        <w:t>ose</w:t>
      </w:r>
      <w:r w:rsidR="00E165E6">
        <w:t xml:space="preserve"> from </w:t>
      </w:r>
      <w:r w:rsidR="003F597E">
        <w:t>third</w:t>
      </w:r>
      <w:r w:rsidR="004D57D8">
        <w:t>-</w:t>
      </w:r>
      <w:r w:rsidR="003F597E">
        <w:t xml:space="preserve">party </w:t>
      </w:r>
      <w:r w:rsidR="00E165E6">
        <w:t>reports</w:t>
      </w:r>
      <w:r w:rsidR="003F597E">
        <w:t xml:space="preserve"> and </w:t>
      </w:r>
      <w:r w:rsidR="00EF5B45">
        <w:t>self</w:t>
      </w:r>
      <w:r w:rsidR="00080093">
        <w:t>-</w:t>
      </w:r>
      <w:r w:rsidR="00EF5B45">
        <w:t xml:space="preserve">reports from </w:t>
      </w:r>
      <w:r w:rsidR="003F597E">
        <w:t>exporters</w:t>
      </w:r>
      <w:r w:rsidR="00E165E6">
        <w:t>.</w:t>
      </w:r>
      <w:r w:rsidR="007D0D72">
        <w:t xml:space="preserve"> This may indicate that the number and frequency of audits is not an effective means of </w:t>
      </w:r>
      <w:r w:rsidR="00A84372">
        <w:t xml:space="preserve">monitoring </w:t>
      </w:r>
      <w:r w:rsidR="007D0D72">
        <w:t>compliance. However</w:t>
      </w:r>
      <w:r w:rsidR="00A84372">
        <w:t>,</w:t>
      </w:r>
      <w:r w:rsidR="007D0D72">
        <w:t xml:space="preserve"> it is one of the few methods the department has to provide assurance</w:t>
      </w:r>
      <w:r w:rsidR="000521BA">
        <w:t xml:space="preserve"> and </w:t>
      </w:r>
      <w:r w:rsidR="00A84372">
        <w:t xml:space="preserve">it </w:t>
      </w:r>
      <w:r w:rsidR="000521BA">
        <w:t>can be considered an important approach</w:t>
      </w:r>
      <w:r w:rsidR="00A84372">
        <w:t xml:space="preserve"> in preventing non-compliance</w:t>
      </w:r>
      <w:r w:rsidR="007D0D72">
        <w:t>.</w:t>
      </w:r>
    </w:p>
    <w:p w14:paraId="2F1E4DB8" w14:textId="00B19397" w:rsidR="00374354" w:rsidRDefault="008D5400" w:rsidP="00200D10">
      <w:pPr>
        <w:pStyle w:val="Heading3"/>
      </w:pPr>
      <w:bookmarkStart w:id="130" w:name="_Reporting_non-compliance"/>
      <w:bookmarkStart w:id="131" w:name="_Toc75262002"/>
      <w:bookmarkEnd w:id="130"/>
      <w:r>
        <w:t>Reporting non-compliance</w:t>
      </w:r>
      <w:bookmarkEnd w:id="131"/>
    </w:p>
    <w:p w14:paraId="54E48F6F" w14:textId="438E59E1" w:rsidR="00F077EA" w:rsidRDefault="008D5400" w:rsidP="00F077EA">
      <w:r>
        <w:t>I</w:t>
      </w:r>
      <w:r w:rsidRPr="008E3B98">
        <w:t>ndustry participants</w:t>
      </w:r>
      <w:r>
        <w:t xml:space="preserve">, </w:t>
      </w:r>
      <w:r w:rsidRPr="008E3B98">
        <w:t xml:space="preserve">animal welfare organisations </w:t>
      </w:r>
      <w:r>
        <w:t>and the community are interested in t</w:t>
      </w:r>
      <w:r w:rsidRPr="008E3B98">
        <w:t xml:space="preserve">he health and welfare of </w:t>
      </w:r>
      <w:r w:rsidR="004D57D8">
        <w:t>exported livestock</w:t>
      </w:r>
      <w:r w:rsidRPr="008E3B98">
        <w:t xml:space="preserve">. </w:t>
      </w:r>
      <w:r>
        <w:t>T</w:t>
      </w:r>
      <w:r w:rsidRPr="008E3B98">
        <w:t xml:space="preserve">his interest </w:t>
      </w:r>
      <w:r>
        <w:t xml:space="preserve">can </w:t>
      </w:r>
      <w:r w:rsidRPr="008E3B98">
        <w:t xml:space="preserve">extend to reporting incidents or events of concern </w:t>
      </w:r>
      <w:r w:rsidR="007D35BB" w:rsidRPr="008E3B98">
        <w:t>where</w:t>
      </w:r>
      <w:r w:rsidRPr="008E3B98">
        <w:t xml:space="preserve"> they are observed</w:t>
      </w:r>
      <w:r w:rsidR="00827D3C">
        <w:t xml:space="preserve"> or where evidence becomes available</w:t>
      </w:r>
      <w:r w:rsidRPr="008E3B98">
        <w:t xml:space="preserve">. Regulators </w:t>
      </w:r>
      <w:r w:rsidR="00827D3C">
        <w:t xml:space="preserve">generally </w:t>
      </w:r>
      <w:r w:rsidRPr="008E3B98">
        <w:t>rely on information from the public to complement their own compliance</w:t>
      </w:r>
      <w:r>
        <w:t>-</w:t>
      </w:r>
      <w:r w:rsidRPr="008E3B98">
        <w:t xml:space="preserve">monitoring activity. </w:t>
      </w:r>
      <w:r w:rsidR="00827D3C">
        <w:t xml:space="preserve">This is </w:t>
      </w:r>
      <w:r>
        <w:t xml:space="preserve">particularly </w:t>
      </w:r>
      <w:r w:rsidR="00827D3C">
        <w:t>importan</w:t>
      </w:r>
      <w:r>
        <w:t>t</w:t>
      </w:r>
      <w:r w:rsidR="00827D3C">
        <w:t xml:space="preserve"> in ESCAS given that </w:t>
      </w:r>
      <w:r w:rsidR="007D35BB">
        <w:t>t</w:t>
      </w:r>
      <w:r w:rsidR="00827D3C" w:rsidRPr="00FF6243">
        <w:t xml:space="preserve">he department </w:t>
      </w:r>
      <w:r w:rsidR="00827D3C">
        <w:t>cannot</w:t>
      </w:r>
      <w:r w:rsidR="007D35BB">
        <w:t xml:space="preserve"> </w:t>
      </w:r>
      <w:r w:rsidR="007D35BB" w:rsidRPr="00FF6243">
        <w:t>conduct surveillance</w:t>
      </w:r>
      <w:r w:rsidR="00827D3C">
        <w:t>, inspections or audits</w:t>
      </w:r>
      <w:r w:rsidR="00827D3C" w:rsidRPr="00FF6243">
        <w:t xml:space="preserve"> in importing countries</w:t>
      </w:r>
      <w:r>
        <w:t>, which</w:t>
      </w:r>
      <w:r w:rsidR="00827D3C">
        <w:t xml:space="preserve"> are</w:t>
      </w:r>
      <w:r w:rsidR="00827D3C" w:rsidRPr="00FF6243">
        <w:t xml:space="preserve"> sovereign</w:t>
      </w:r>
      <w:r w:rsidR="00827D3C">
        <w:t xml:space="preserve"> nations</w:t>
      </w:r>
      <w:r w:rsidR="00827D3C" w:rsidRPr="00FF6243">
        <w:t>.</w:t>
      </w:r>
    </w:p>
    <w:p w14:paraId="726C8943" w14:textId="687F094C" w:rsidR="008F7E7A" w:rsidRDefault="008D5400" w:rsidP="008F7E7A">
      <w:r w:rsidRPr="00FF6243">
        <w:t xml:space="preserve">However, there </w:t>
      </w:r>
      <w:r>
        <w:t>may be some</w:t>
      </w:r>
      <w:r w:rsidRPr="00FF6243">
        <w:t xml:space="preserve"> opportunity for the department to </w:t>
      </w:r>
      <w:r>
        <w:t>detect potential</w:t>
      </w:r>
      <w:r w:rsidRPr="00FF6243">
        <w:t xml:space="preserve"> non-compliance </w:t>
      </w:r>
      <w:r>
        <w:t>through sources such as</w:t>
      </w:r>
      <w:r w:rsidRPr="00FF6243">
        <w:t xml:space="preserve"> social media or open-source platforms. For example, in July 2020 the department </w:t>
      </w:r>
      <w:r w:rsidR="00A84372">
        <w:t>received</w:t>
      </w:r>
      <w:r w:rsidRPr="00FF6243">
        <w:t xml:space="preserve"> video footage from a</w:t>
      </w:r>
      <w:r w:rsidR="006478DF">
        <w:t xml:space="preserve"> third party</w:t>
      </w:r>
      <w:r w:rsidR="008D6550">
        <w:t xml:space="preserve"> that had been alerted to an incident</w:t>
      </w:r>
      <w:r w:rsidR="006478DF">
        <w:t xml:space="preserve"> using a</w:t>
      </w:r>
      <w:r w:rsidRPr="00FF6243">
        <w:t xml:space="preserve"> social media site that showed </w:t>
      </w:r>
      <w:r w:rsidR="00F31EB5">
        <w:t xml:space="preserve">Australian </w:t>
      </w:r>
      <w:r w:rsidRPr="00FF6243">
        <w:t xml:space="preserve">sheep being </w:t>
      </w:r>
      <w:r w:rsidR="00F31EB5">
        <w:t xml:space="preserve">advertised for sale. A departmental investigation concluded that Australian sheep were </w:t>
      </w:r>
      <w:r w:rsidRPr="00FF6243">
        <w:t>mishandled or slaughtered at 5 unapproved locations in Jordan</w:t>
      </w:r>
      <w:r w:rsidR="00D65278">
        <w:t xml:space="preserve"> and that 565 sheep could not be accounted for</w:t>
      </w:r>
      <w:r w:rsidRPr="00FF6243">
        <w:t>.</w:t>
      </w:r>
      <w:r w:rsidR="0056778D">
        <w:t xml:space="preserve"> Although, the incident was originally self-reported by the exporter, visual evidence was supplied by the social media site.</w:t>
      </w:r>
    </w:p>
    <w:p w14:paraId="5F5F7814" w14:textId="7751B3BE" w:rsidR="00F077EA" w:rsidRPr="008E3B98" w:rsidRDefault="008D5400" w:rsidP="00F077EA">
      <w:r>
        <w:t>F</w:t>
      </w:r>
      <w:r w:rsidRPr="008E3B98">
        <w:t>rom 2015 to 20</w:t>
      </w:r>
      <w:r>
        <w:t>20,</w:t>
      </w:r>
      <w:r w:rsidRPr="008E3B98">
        <w:t xml:space="preserve"> over 4</w:t>
      </w:r>
      <w:r>
        <w:t>7</w:t>
      </w:r>
      <w:r w:rsidRPr="008E3B98">
        <w:t>% of reports of</w:t>
      </w:r>
      <w:r w:rsidR="004D57D8">
        <w:t xml:space="preserve"> ESCAS</w:t>
      </w:r>
      <w:r w:rsidRPr="008E3B98">
        <w:t xml:space="preserve"> non-compliance were from third parties, with over 62% of</w:t>
      </w:r>
      <w:r w:rsidR="008F7E7A">
        <w:t xml:space="preserve"> these</w:t>
      </w:r>
      <w:r w:rsidRPr="008E3B98">
        <w:t xml:space="preserve"> </w:t>
      </w:r>
      <w:r w:rsidR="002E08A8" w:rsidRPr="008E3B98">
        <w:t>third-party</w:t>
      </w:r>
      <w:r w:rsidRPr="008E3B98">
        <w:t xml:space="preserve"> reports from animal welfare organisations</w:t>
      </w:r>
      <w:r>
        <w:t xml:space="preserve"> (</w:t>
      </w:r>
      <w:r>
        <w:fldChar w:fldCharType="begin"/>
      </w:r>
      <w:r>
        <w:instrText xml:space="preserve"> REF _Ref66455937 \h </w:instrText>
      </w:r>
      <w:r>
        <w:fldChar w:fldCharType="separate"/>
      </w:r>
      <w:r w:rsidR="00EC5327">
        <w:t xml:space="preserve">Table </w:t>
      </w:r>
      <w:r w:rsidR="00EC5327">
        <w:rPr>
          <w:noProof/>
        </w:rPr>
        <w:t>5</w:t>
      </w:r>
      <w:r>
        <w:fldChar w:fldCharType="end"/>
      </w:r>
      <w:r>
        <w:t>)</w:t>
      </w:r>
      <w:r w:rsidRPr="008E3B98">
        <w:t xml:space="preserve">. Other </w:t>
      </w:r>
      <w:r w:rsidR="002E08A8" w:rsidRPr="008E3B98">
        <w:t>third-party</w:t>
      </w:r>
      <w:r w:rsidRPr="008E3B98">
        <w:t xml:space="preserve"> reporters include</w:t>
      </w:r>
      <w:r w:rsidR="00893F78">
        <w:t>d</w:t>
      </w:r>
      <w:r w:rsidRPr="008E3B98">
        <w:t xml:space="preserve"> observers and industry workers not employed by the exporters. </w:t>
      </w:r>
      <w:r w:rsidR="00893F78">
        <w:t>T</w:t>
      </w:r>
      <w:r w:rsidRPr="008E3B98">
        <w:t xml:space="preserve">his </w:t>
      </w:r>
      <w:r w:rsidR="00893F78">
        <w:t xml:space="preserve">demonstrates the importance of third-party reporters as a </w:t>
      </w:r>
      <w:r w:rsidR="008F7E7A">
        <w:t>source of compliance information for the department</w:t>
      </w:r>
      <w:r w:rsidRPr="008E3B98">
        <w:t>.</w:t>
      </w:r>
      <w:r w:rsidR="00080093">
        <w:t xml:space="preserve"> The department could benefit</w:t>
      </w:r>
      <w:r w:rsidR="000521BA">
        <w:t xml:space="preserve"> from, and support</w:t>
      </w:r>
      <w:r w:rsidR="008D6550">
        <w:t>,</w:t>
      </w:r>
      <w:r w:rsidR="000521BA">
        <w:t xml:space="preserve"> this source of compliance monitoring</w:t>
      </w:r>
      <w:r w:rsidR="00080093">
        <w:t xml:space="preserve"> by providing guidance on evidentiary standards for third-party reporters.</w:t>
      </w:r>
    </w:p>
    <w:p w14:paraId="292D6DFE" w14:textId="68C7FF07" w:rsidR="00374354" w:rsidRDefault="008D5400" w:rsidP="00374354">
      <w:r>
        <w:t>Since 2019 i</w:t>
      </w:r>
      <w:r w:rsidR="005059C9">
        <w:t xml:space="preserve">ndependent observers on </w:t>
      </w:r>
      <w:r w:rsidR="009952C0">
        <w:t>vessels</w:t>
      </w:r>
      <w:r w:rsidR="005059C9">
        <w:t xml:space="preserve"> accounted for 5 reports</w:t>
      </w:r>
      <w:r>
        <w:t>.</w:t>
      </w:r>
      <w:r w:rsidR="005059C9">
        <w:t xml:space="preserve"> The</w:t>
      </w:r>
      <w:r w:rsidR="008F7E7A">
        <w:t>se</w:t>
      </w:r>
      <w:r w:rsidR="005059C9">
        <w:t xml:space="preserve"> reports </w:t>
      </w:r>
      <w:r w:rsidR="00827D3C">
        <w:t>all related to</w:t>
      </w:r>
      <w:r w:rsidR="005059C9">
        <w:t xml:space="preserve"> poor animal handling while disembarking</w:t>
      </w:r>
      <w:r w:rsidR="00430BB9">
        <w:t>.</w:t>
      </w:r>
    </w:p>
    <w:p w14:paraId="4EE16B5C" w14:textId="115CB3CD" w:rsidR="00374354" w:rsidRDefault="008D5400" w:rsidP="00374354">
      <w:pPr>
        <w:pStyle w:val="Caption"/>
      </w:pPr>
      <w:bookmarkStart w:id="132" w:name="_Ref66455937"/>
      <w:bookmarkStart w:id="133" w:name="_Toc75262011"/>
      <w:r>
        <w:t xml:space="preserve">Table </w:t>
      </w:r>
      <w:r>
        <w:rPr>
          <w:noProof/>
        </w:rPr>
        <w:fldChar w:fldCharType="begin"/>
      </w:r>
      <w:r>
        <w:rPr>
          <w:noProof/>
        </w:rPr>
        <w:instrText xml:space="preserve"> SEQ Table \* ARABIC </w:instrText>
      </w:r>
      <w:r>
        <w:rPr>
          <w:noProof/>
        </w:rPr>
        <w:fldChar w:fldCharType="separate"/>
      </w:r>
      <w:r w:rsidR="00EC5327">
        <w:rPr>
          <w:noProof/>
        </w:rPr>
        <w:t>5</w:t>
      </w:r>
      <w:r>
        <w:rPr>
          <w:noProof/>
        </w:rPr>
        <w:fldChar w:fldCharType="end"/>
      </w:r>
      <w:bookmarkEnd w:id="132"/>
      <w:r>
        <w:t xml:space="preserve"> Source of compliance investigations</w:t>
      </w:r>
      <w:r w:rsidR="00893F78">
        <w:t>,</w:t>
      </w:r>
      <w:r>
        <w:t xml:space="preserve"> 2015 to 20</w:t>
      </w:r>
      <w:r w:rsidR="00F077EA">
        <w:t>20</w:t>
      </w:r>
      <w:bookmarkEnd w:id="13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1007"/>
        <w:gridCol w:w="1008"/>
        <w:gridCol w:w="1007"/>
        <w:gridCol w:w="1008"/>
        <w:gridCol w:w="1007"/>
        <w:gridCol w:w="975"/>
        <w:gridCol w:w="1009"/>
      </w:tblGrid>
      <w:tr w:rsidR="008939EF" w14:paraId="3D8B23D4" w14:textId="77777777" w:rsidTr="00155507">
        <w:trPr>
          <w:tblHeader/>
        </w:trPr>
        <w:tc>
          <w:tcPr>
            <w:tcW w:w="2049" w:type="dxa"/>
          </w:tcPr>
          <w:p w14:paraId="38E08A34" w14:textId="77777777" w:rsidR="00E51430" w:rsidRDefault="008D5400" w:rsidP="005F1655">
            <w:pPr>
              <w:pStyle w:val="TableHeading"/>
            </w:pPr>
            <w:r>
              <w:t>Reporting source</w:t>
            </w:r>
          </w:p>
        </w:tc>
        <w:tc>
          <w:tcPr>
            <w:tcW w:w="1007" w:type="dxa"/>
          </w:tcPr>
          <w:p w14:paraId="1922C84E" w14:textId="77777777" w:rsidR="00E51430" w:rsidRDefault="008D5400" w:rsidP="005F1655">
            <w:pPr>
              <w:pStyle w:val="TableHeading"/>
              <w:jc w:val="right"/>
            </w:pPr>
            <w:r>
              <w:t>2015</w:t>
            </w:r>
          </w:p>
        </w:tc>
        <w:tc>
          <w:tcPr>
            <w:tcW w:w="1008" w:type="dxa"/>
          </w:tcPr>
          <w:p w14:paraId="666B22E3" w14:textId="77777777" w:rsidR="00E51430" w:rsidRDefault="008D5400" w:rsidP="005F1655">
            <w:pPr>
              <w:pStyle w:val="TableHeading"/>
              <w:jc w:val="right"/>
            </w:pPr>
            <w:r>
              <w:t>2016</w:t>
            </w:r>
          </w:p>
        </w:tc>
        <w:tc>
          <w:tcPr>
            <w:tcW w:w="1007" w:type="dxa"/>
          </w:tcPr>
          <w:p w14:paraId="37265467" w14:textId="77777777" w:rsidR="00E51430" w:rsidRDefault="008D5400" w:rsidP="005F1655">
            <w:pPr>
              <w:pStyle w:val="TableHeading"/>
              <w:jc w:val="right"/>
            </w:pPr>
            <w:r>
              <w:t>2017</w:t>
            </w:r>
          </w:p>
        </w:tc>
        <w:tc>
          <w:tcPr>
            <w:tcW w:w="1008" w:type="dxa"/>
          </w:tcPr>
          <w:p w14:paraId="5480C982" w14:textId="77777777" w:rsidR="00E51430" w:rsidRDefault="008D5400" w:rsidP="005F1655">
            <w:pPr>
              <w:pStyle w:val="TableHeading"/>
              <w:jc w:val="right"/>
            </w:pPr>
            <w:r>
              <w:t>2018</w:t>
            </w:r>
          </w:p>
        </w:tc>
        <w:tc>
          <w:tcPr>
            <w:tcW w:w="1007" w:type="dxa"/>
          </w:tcPr>
          <w:p w14:paraId="6BBF751D" w14:textId="77777777" w:rsidR="00E51430" w:rsidRDefault="008D5400" w:rsidP="005F1655">
            <w:pPr>
              <w:pStyle w:val="TableHeading"/>
              <w:jc w:val="right"/>
            </w:pPr>
            <w:r>
              <w:t>2019</w:t>
            </w:r>
          </w:p>
        </w:tc>
        <w:tc>
          <w:tcPr>
            <w:tcW w:w="975" w:type="dxa"/>
          </w:tcPr>
          <w:p w14:paraId="6EA97319" w14:textId="2FCAE4D2" w:rsidR="00E51430" w:rsidRDefault="008D5400" w:rsidP="005F1655">
            <w:pPr>
              <w:pStyle w:val="TableHeading"/>
              <w:jc w:val="right"/>
            </w:pPr>
            <w:r>
              <w:t>2020</w:t>
            </w:r>
          </w:p>
        </w:tc>
        <w:tc>
          <w:tcPr>
            <w:tcW w:w="1009" w:type="dxa"/>
          </w:tcPr>
          <w:p w14:paraId="2AFCC12A" w14:textId="40E36513" w:rsidR="00E51430" w:rsidRDefault="008D5400" w:rsidP="005F1655">
            <w:pPr>
              <w:pStyle w:val="TableHeading"/>
              <w:jc w:val="right"/>
            </w:pPr>
            <w:r>
              <w:t>Total</w:t>
            </w:r>
          </w:p>
        </w:tc>
      </w:tr>
      <w:tr w:rsidR="008939EF" w14:paraId="317AC7D3" w14:textId="77777777" w:rsidTr="00155507">
        <w:tc>
          <w:tcPr>
            <w:tcW w:w="2049" w:type="dxa"/>
          </w:tcPr>
          <w:p w14:paraId="1DEA3F01" w14:textId="1852E62D" w:rsidR="00E51430" w:rsidRDefault="008D5400" w:rsidP="005F1655">
            <w:pPr>
              <w:pStyle w:val="TableText"/>
            </w:pPr>
            <w:r>
              <w:t>Exporter self-report</w:t>
            </w:r>
          </w:p>
        </w:tc>
        <w:tc>
          <w:tcPr>
            <w:tcW w:w="1007" w:type="dxa"/>
          </w:tcPr>
          <w:p w14:paraId="3E7FCBAD" w14:textId="3FB47EAE" w:rsidR="00E51430" w:rsidRDefault="008D5400" w:rsidP="005F1655">
            <w:pPr>
              <w:pStyle w:val="TableText"/>
              <w:jc w:val="right"/>
            </w:pPr>
            <w:r>
              <w:t>1</w:t>
            </w:r>
            <w:r w:rsidR="00430BB9">
              <w:t>6</w:t>
            </w:r>
          </w:p>
        </w:tc>
        <w:tc>
          <w:tcPr>
            <w:tcW w:w="1008" w:type="dxa"/>
          </w:tcPr>
          <w:p w14:paraId="47B57C2C" w14:textId="04D92586" w:rsidR="00E51430" w:rsidRDefault="008D5400" w:rsidP="005F1655">
            <w:pPr>
              <w:pStyle w:val="TableText"/>
              <w:jc w:val="right"/>
            </w:pPr>
            <w:r>
              <w:t>2</w:t>
            </w:r>
            <w:r w:rsidR="00430BB9">
              <w:t>0</w:t>
            </w:r>
          </w:p>
        </w:tc>
        <w:tc>
          <w:tcPr>
            <w:tcW w:w="1007" w:type="dxa"/>
          </w:tcPr>
          <w:p w14:paraId="18697309" w14:textId="19812D2B" w:rsidR="00E51430" w:rsidRDefault="008D5400" w:rsidP="005F1655">
            <w:pPr>
              <w:pStyle w:val="TableText"/>
              <w:jc w:val="right"/>
            </w:pPr>
            <w:r>
              <w:t>7</w:t>
            </w:r>
          </w:p>
        </w:tc>
        <w:tc>
          <w:tcPr>
            <w:tcW w:w="1008" w:type="dxa"/>
          </w:tcPr>
          <w:p w14:paraId="206EEBF3" w14:textId="36A078F1" w:rsidR="00E51430" w:rsidRDefault="008D5400" w:rsidP="005F1655">
            <w:pPr>
              <w:pStyle w:val="TableText"/>
              <w:jc w:val="right"/>
            </w:pPr>
            <w:r>
              <w:t>7</w:t>
            </w:r>
          </w:p>
        </w:tc>
        <w:tc>
          <w:tcPr>
            <w:tcW w:w="1007" w:type="dxa"/>
          </w:tcPr>
          <w:p w14:paraId="5A5E8E49" w14:textId="4CB20470" w:rsidR="00E51430" w:rsidRDefault="008D5400" w:rsidP="005F1655">
            <w:pPr>
              <w:pStyle w:val="TableText"/>
              <w:jc w:val="right"/>
            </w:pPr>
            <w:r>
              <w:t>4</w:t>
            </w:r>
          </w:p>
        </w:tc>
        <w:tc>
          <w:tcPr>
            <w:tcW w:w="975" w:type="dxa"/>
          </w:tcPr>
          <w:p w14:paraId="369BEEB7" w14:textId="4B758957" w:rsidR="00E51430" w:rsidRDefault="008D5400" w:rsidP="005F1655">
            <w:pPr>
              <w:pStyle w:val="TableText"/>
              <w:jc w:val="right"/>
            </w:pPr>
            <w:r>
              <w:t>1</w:t>
            </w:r>
          </w:p>
        </w:tc>
        <w:tc>
          <w:tcPr>
            <w:tcW w:w="1009" w:type="dxa"/>
          </w:tcPr>
          <w:p w14:paraId="78856B85" w14:textId="038D136A" w:rsidR="00E51430" w:rsidRDefault="008D5400" w:rsidP="005F1655">
            <w:pPr>
              <w:pStyle w:val="TableText"/>
              <w:jc w:val="right"/>
            </w:pPr>
            <w:r>
              <w:t>55</w:t>
            </w:r>
          </w:p>
        </w:tc>
      </w:tr>
      <w:tr w:rsidR="008939EF" w14:paraId="4766B15B" w14:textId="77777777" w:rsidTr="00155507">
        <w:tc>
          <w:tcPr>
            <w:tcW w:w="2049" w:type="dxa"/>
          </w:tcPr>
          <w:p w14:paraId="4E50C2E4" w14:textId="77777777" w:rsidR="00E51430" w:rsidRDefault="008D5400" w:rsidP="005F1655">
            <w:pPr>
              <w:pStyle w:val="TableText"/>
            </w:pPr>
            <w:r>
              <w:lastRenderedPageBreak/>
              <w:t>Animals Australia</w:t>
            </w:r>
          </w:p>
        </w:tc>
        <w:tc>
          <w:tcPr>
            <w:tcW w:w="1007" w:type="dxa"/>
          </w:tcPr>
          <w:p w14:paraId="0B518B7C" w14:textId="39BE6378" w:rsidR="00E51430" w:rsidRDefault="008D5400" w:rsidP="005F1655">
            <w:pPr>
              <w:pStyle w:val="TableText"/>
              <w:jc w:val="right"/>
            </w:pPr>
            <w:r>
              <w:t>8</w:t>
            </w:r>
          </w:p>
        </w:tc>
        <w:tc>
          <w:tcPr>
            <w:tcW w:w="1008" w:type="dxa"/>
          </w:tcPr>
          <w:p w14:paraId="5260C1AD" w14:textId="57FAB774" w:rsidR="00E51430" w:rsidRDefault="008D5400" w:rsidP="005F1655">
            <w:pPr>
              <w:pStyle w:val="TableText"/>
              <w:jc w:val="right"/>
            </w:pPr>
            <w:r>
              <w:t>8</w:t>
            </w:r>
          </w:p>
        </w:tc>
        <w:tc>
          <w:tcPr>
            <w:tcW w:w="1007" w:type="dxa"/>
          </w:tcPr>
          <w:p w14:paraId="64F2FB70" w14:textId="277A31A4" w:rsidR="00E51430" w:rsidRDefault="008D5400" w:rsidP="005F1655">
            <w:pPr>
              <w:pStyle w:val="TableText"/>
              <w:jc w:val="right"/>
            </w:pPr>
            <w:r>
              <w:t>6</w:t>
            </w:r>
          </w:p>
        </w:tc>
        <w:tc>
          <w:tcPr>
            <w:tcW w:w="1008" w:type="dxa"/>
          </w:tcPr>
          <w:p w14:paraId="58A4DF9D" w14:textId="71458DF6" w:rsidR="00E51430" w:rsidRDefault="008D5400" w:rsidP="005F1655">
            <w:pPr>
              <w:pStyle w:val="TableText"/>
              <w:jc w:val="right"/>
            </w:pPr>
            <w:r>
              <w:t>9</w:t>
            </w:r>
          </w:p>
        </w:tc>
        <w:tc>
          <w:tcPr>
            <w:tcW w:w="1007" w:type="dxa"/>
          </w:tcPr>
          <w:p w14:paraId="48236167" w14:textId="5BF4111E" w:rsidR="00E51430" w:rsidRDefault="008D5400" w:rsidP="005F1655">
            <w:pPr>
              <w:pStyle w:val="TableText"/>
              <w:jc w:val="right"/>
            </w:pPr>
            <w:r>
              <w:t>3</w:t>
            </w:r>
          </w:p>
        </w:tc>
        <w:tc>
          <w:tcPr>
            <w:tcW w:w="975" w:type="dxa"/>
          </w:tcPr>
          <w:p w14:paraId="0395EF39" w14:textId="338751BA" w:rsidR="00E51430" w:rsidRDefault="008D5400" w:rsidP="005F1655">
            <w:pPr>
              <w:pStyle w:val="TableText"/>
              <w:jc w:val="right"/>
            </w:pPr>
            <w:r>
              <w:t>2</w:t>
            </w:r>
          </w:p>
        </w:tc>
        <w:tc>
          <w:tcPr>
            <w:tcW w:w="1009" w:type="dxa"/>
          </w:tcPr>
          <w:p w14:paraId="105C7E51" w14:textId="06BC102A" w:rsidR="00E51430" w:rsidRDefault="008D5400" w:rsidP="005F1655">
            <w:pPr>
              <w:pStyle w:val="TableText"/>
              <w:jc w:val="right"/>
            </w:pPr>
            <w:r>
              <w:t>36</w:t>
            </w:r>
          </w:p>
        </w:tc>
      </w:tr>
      <w:tr w:rsidR="008939EF" w14:paraId="589CD266" w14:textId="77777777" w:rsidTr="00155507">
        <w:tc>
          <w:tcPr>
            <w:tcW w:w="2049" w:type="dxa"/>
          </w:tcPr>
          <w:p w14:paraId="49AED849" w14:textId="77777777" w:rsidR="00E51430" w:rsidRDefault="008D5400" w:rsidP="005F1655">
            <w:pPr>
              <w:pStyle w:val="TableText"/>
            </w:pPr>
            <w:r>
              <w:t>Other third party</w:t>
            </w:r>
          </w:p>
        </w:tc>
        <w:tc>
          <w:tcPr>
            <w:tcW w:w="1007" w:type="dxa"/>
          </w:tcPr>
          <w:p w14:paraId="53AC3565" w14:textId="15D9D3A7" w:rsidR="00E51430" w:rsidRDefault="008D5400" w:rsidP="005F1655">
            <w:pPr>
              <w:pStyle w:val="TableText"/>
              <w:jc w:val="right"/>
            </w:pPr>
            <w:r w:rsidRPr="00EC730D">
              <w:t>1</w:t>
            </w:r>
            <w:r w:rsidR="00430BB9">
              <w:t>6</w:t>
            </w:r>
          </w:p>
        </w:tc>
        <w:tc>
          <w:tcPr>
            <w:tcW w:w="1008" w:type="dxa"/>
          </w:tcPr>
          <w:p w14:paraId="10894B78" w14:textId="7A9792ED" w:rsidR="00E51430" w:rsidRDefault="008D5400" w:rsidP="005F1655">
            <w:pPr>
              <w:pStyle w:val="TableText"/>
              <w:jc w:val="right"/>
            </w:pPr>
            <w:r>
              <w:t>4</w:t>
            </w:r>
          </w:p>
        </w:tc>
        <w:tc>
          <w:tcPr>
            <w:tcW w:w="1007" w:type="dxa"/>
          </w:tcPr>
          <w:p w14:paraId="7E210405" w14:textId="41E2F6C3" w:rsidR="00E51430" w:rsidRDefault="008D5400" w:rsidP="005F1655">
            <w:pPr>
              <w:pStyle w:val="TableText"/>
              <w:jc w:val="right"/>
            </w:pPr>
            <w:r>
              <w:t>1</w:t>
            </w:r>
          </w:p>
        </w:tc>
        <w:tc>
          <w:tcPr>
            <w:tcW w:w="1008" w:type="dxa"/>
          </w:tcPr>
          <w:p w14:paraId="53A43451" w14:textId="0BE140EA" w:rsidR="00E51430" w:rsidRDefault="008D5400" w:rsidP="005F1655">
            <w:pPr>
              <w:pStyle w:val="TableText"/>
              <w:jc w:val="right"/>
            </w:pPr>
            <w:r>
              <w:t>0</w:t>
            </w:r>
          </w:p>
        </w:tc>
        <w:tc>
          <w:tcPr>
            <w:tcW w:w="1007" w:type="dxa"/>
          </w:tcPr>
          <w:p w14:paraId="5D77F50B" w14:textId="77777777" w:rsidR="00E51430" w:rsidRDefault="008D5400" w:rsidP="005F1655">
            <w:pPr>
              <w:pStyle w:val="TableText"/>
              <w:jc w:val="right"/>
            </w:pPr>
            <w:r>
              <w:t>1</w:t>
            </w:r>
          </w:p>
        </w:tc>
        <w:tc>
          <w:tcPr>
            <w:tcW w:w="975" w:type="dxa"/>
          </w:tcPr>
          <w:p w14:paraId="6EA92D08" w14:textId="69570C08" w:rsidR="00E51430" w:rsidRDefault="008D5400" w:rsidP="005F1655">
            <w:pPr>
              <w:pStyle w:val="TableText"/>
              <w:jc w:val="right"/>
            </w:pPr>
            <w:r>
              <w:t>0</w:t>
            </w:r>
          </w:p>
        </w:tc>
        <w:tc>
          <w:tcPr>
            <w:tcW w:w="1009" w:type="dxa"/>
          </w:tcPr>
          <w:p w14:paraId="5E009D3B" w14:textId="5649DC4D" w:rsidR="00E51430" w:rsidRDefault="008D5400" w:rsidP="005F1655">
            <w:pPr>
              <w:pStyle w:val="TableText"/>
              <w:jc w:val="right"/>
            </w:pPr>
            <w:r>
              <w:t>2</w:t>
            </w:r>
            <w:r w:rsidR="00430BB9">
              <w:t>2</w:t>
            </w:r>
          </w:p>
        </w:tc>
      </w:tr>
      <w:tr w:rsidR="008939EF" w14:paraId="49B785A6" w14:textId="77777777" w:rsidTr="00155507">
        <w:tc>
          <w:tcPr>
            <w:tcW w:w="2049" w:type="dxa"/>
          </w:tcPr>
          <w:p w14:paraId="348FED13" w14:textId="6DD03D84" w:rsidR="005059C9" w:rsidRDefault="008D5400" w:rsidP="005059C9">
            <w:pPr>
              <w:pStyle w:val="TableText"/>
            </w:pPr>
            <w:r>
              <w:t>Audit</w:t>
            </w:r>
          </w:p>
        </w:tc>
        <w:tc>
          <w:tcPr>
            <w:tcW w:w="1007" w:type="dxa"/>
          </w:tcPr>
          <w:p w14:paraId="1086BDBC" w14:textId="379B7842" w:rsidR="005059C9" w:rsidRDefault="008D5400" w:rsidP="005059C9">
            <w:pPr>
              <w:pStyle w:val="TableText"/>
              <w:jc w:val="right"/>
            </w:pPr>
            <w:r>
              <w:t>1</w:t>
            </w:r>
          </w:p>
        </w:tc>
        <w:tc>
          <w:tcPr>
            <w:tcW w:w="1008" w:type="dxa"/>
          </w:tcPr>
          <w:p w14:paraId="1C2981E2" w14:textId="62615464" w:rsidR="005059C9" w:rsidRDefault="008D5400" w:rsidP="005059C9">
            <w:pPr>
              <w:pStyle w:val="TableText"/>
              <w:jc w:val="right"/>
            </w:pPr>
            <w:r>
              <w:t>3</w:t>
            </w:r>
          </w:p>
        </w:tc>
        <w:tc>
          <w:tcPr>
            <w:tcW w:w="1007" w:type="dxa"/>
          </w:tcPr>
          <w:p w14:paraId="7F68717F" w14:textId="4AEF670E" w:rsidR="005059C9" w:rsidRDefault="008D5400" w:rsidP="005059C9">
            <w:pPr>
              <w:pStyle w:val="TableText"/>
              <w:jc w:val="right"/>
            </w:pPr>
            <w:r>
              <w:t>1</w:t>
            </w:r>
          </w:p>
        </w:tc>
        <w:tc>
          <w:tcPr>
            <w:tcW w:w="1008" w:type="dxa"/>
          </w:tcPr>
          <w:p w14:paraId="64D71064" w14:textId="5D515F0C" w:rsidR="005059C9" w:rsidRDefault="008D5400" w:rsidP="005059C9">
            <w:pPr>
              <w:pStyle w:val="TableText"/>
              <w:jc w:val="right"/>
            </w:pPr>
            <w:r>
              <w:t>1</w:t>
            </w:r>
          </w:p>
        </w:tc>
        <w:tc>
          <w:tcPr>
            <w:tcW w:w="1007" w:type="dxa"/>
          </w:tcPr>
          <w:p w14:paraId="299CC4E4" w14:textId="15B83CD5" w:rsidR="005059C9" w:rsidRDefault="008D5400" w:rsidP="005059C9">
            <w:pPr>
              <w:pStyle w:val="TableText"/>
              <w:jc w:val="right"/>
            </w:pPr>
            <w:r>
              <w:t>0</w:t>
            </w:r>
          </w:p>
        </w:tc>
        <w:tc>
          <w:tcPr>
            <w:tcW w:w="975" w:type="dxa"/>
          </w:tcPr>
          <w:p w14:paraId="7E3A1C44" w14:textId="58027951" w:rsidR="005059C9" w:rsidRDefault="008D5400" w:rsidP="005059C9">
            <w:pPr>
              <w:pStyle w:val="TableText"/>
              <w:jc w:val="right"/>
            </w:pPr>
            <w:r>
              <w:t>0</w:t>
            </w:r>
          </w:p>
        </w:tc>
        <w:tc>
          <w:tcPr>
            <w:tcW w:w="1009" w:type="dxa"/>
          </w:tcPr>
          <w:p w14:paraId="165B5ACF" w14:textId="71F4EC45" w:rsidR="005059C9" w:rsidRDefault="008D5400" w:rsidP="005059C9">
            <w:pPr>
              <w:pStyle w:val="TableText"/>
              <w:jc w:val="right"/>
            </w:pPr>
            <w:r>
              <w:t>6</w:t>
            </w:r>
          </w:p>
        </w:tc>
      </w:tr>
      <w:tr w:rsidR="008939EF" w14:paraId="4A42558D" w14:textId="77777777" w:rsidTr="00155507">
        <w:tc>
          <w:tcPr>
            <w:tcW w:w="2049" w:type="dxa"/>
          </w:tcPr>
          <w:p w14:paraId="13407776" w14:textId="77777777" w:rsidR="005059C9" w:rsidRDefault="008D5400" w:rsidP="005059C9">
            <w:pPr>
              <w:pStyle w:val="TableText"/>
            </w:pPr>
            <w:r>
              <w:t>Independent observer</w:t>
            </w:r>
          </w:p>
        </w:tc>
        <w:tc>
          <w:tcPr>
            <w:tcW w:w="1007" w:type="dxa"/>
          </w:tcPr>
          <w:p w14:paraId="2B33ACA1" w14:textId="77777777" w:rsidR="005059C9" w:rsidRDefault="008D5400" w:rsidP="005059C9">
            <w:pPr>
              <w:pStyle w:val="TableText"/>
              <w:jc w:val="right"/>
            </w:pPr>
            <w:r>
              <w:t>0</w:t>
            </w:r>
          </w:p>
        </w:tc>
        <w:tc>
          <w:tcPr>
            <w:tcW w:w="1008" w:type="dxa"/>
          </w:tcPr>
          <w:p w14:paraId="78727041" w14:textId="77777777" w:rsidR="005059C9" w:rsidRDefault="008D5400" w:rsidP="005059C9">
            <w:pPr>
              <w:pStyle w:val="TableText"/>
              <w:jc w:val="right"/>
            </w:pPr>
            <w:r>
              <w:t>0</w:t>
            </w:r>
          </w:p>
        </w:tc>
        <w:tc>
          <w:tcPr>
            <w:tcW w:w="1007" w:type="dxa"/>
          </w:tcPr>
          <w:p w14:paraId="594970A9" w14:textId="77777777" w:rsidR="005059C9" w:rsidRDefault="008D5400" w:rsidP="005059C9">
            <w:pPr>
              <w:pStyle w:val="TableText"/>
              <w:jc w:val="right"/>
            </w:pPr>
            <w:r>
              <w:t>0</w:t>
            </w:r>
          </w:p>
        </w:tc>
        <w:tc>
          <w:tcPr>
            <w:tcW w:w="1008" w:type="dxa"/>
          </w:tcPr>
          <w:p w14:paraId="7173F7C1" w14:textId="77777777" w:rsidR="005059C9" w:rsidRDefault="008D5400" w:rsidP="005059C9">
            <w:pPr>
              <w:pStyle w:val="TableText"/>
              <w:jc w:val="right"/>
            </w:pPr>
            <w:r>
              <w:t>0</w:t>
            </w:r>
          </w:p>
        </w:tc>
        <w:tc>
          <w:tcPr>
            <w:tcW w:w="1007" w:type="dxa"/>
          </w:tcPr>
          <w:p w14:paraId="08F4AAB1" w14:textId="77777777" w:rsidR="005059C9" w:rsidRDefault="008D5400" w:rsidP="005059C9">
            <w:pPr>
              <w:pStyle w:val="TableText"/>
              <w:jc w:val="right"/>
            </w:pPr>
            <w:r>
              <w:t>4</w:t>
            </w:r>
          </w:p>
        </w:tc>
        <w:tc>
          <w:tcPr>
            <w:tcW w:w="975" w:type="dxa"/>
          </w:tcPr>
          <w:p w14:paraId="67A7D69B" w14:textId="15B90C22" w:rsidR="005059C9" w:rsidRDefault="008D5400" w:rsidP="005059C9">
            <w:pPr>
              <w:pStyle w:val="TableText"/>
              <w:jc w:val="right"/>
            </w:pPr>
            <w:r>
              <w:t>1</w:t>
            </w:r>
          </w:p>
        </w:tc>
        <w:tc>
          <w:tcPr>
            <w:tcW w:w="1009" w:type="dxa"/>
          </w:tcPr>
          <w:p w14:paraId="2D44FA48" w14:textId="144631D3" w:rsidR="005059C9" w:rsidRDefault="008D5400" w:rsidP="005059C9">
            <w:pPr>
              <w:pStyle w:val="TableText"/>
              <w:jc w:val="right"/>
            </w:pPr>
            <w:r>
              <w:t>5</w:t>
            </w:r>
          </w:p>
        </w:tc>
      </w:tr>
      <w:tr w:rsidR="008939EF" w14:paraId="20C610FB" w14:textId="77777777" w:rsidTr="00155507">
        <w:tc>
          <w:tcPr>
            <w:tcW w:w="2049" w:type="dxa"/>
          </w:tcPr>
          <w:p w14:paraId="1B5DD08A" w14:textId="77777777" w:rsidR="005059C9" w:rsidRDefault="008D5400" w:rsidP="005059C9">
            <w:pPr>
              <w:pStyle w:val="TableText"/>
            </w:pPr>
            <w:r>
              <w:t>Total</w:t>
            </w:r>
          </w:p>
        </w:tc>
        <w:tc>
          <w:tcPr>
            <w:tcW w:w="1007" w:type="dxa"/>
          </w:tcPr>
          <w:p w14:paraId="79160922" w14:textId="42DAA427" w:rsidR="005059C9" w:rsidRDefault="008D5400" w:rsidP="005059C9">
            <w:pPr>
              <w:pStyle w:val="TableText"/>
              <w:jc w:val="right"/>
            </w:pPr>
            <w:r w:rsidRPr="00C26D04">
              <w:t>4</w:t>
            </w:r>
            <w:r>
              <w:t>1</w:t>
            </w:r>
          </w:p>
        </w:tc>
        <w:tc>
          <w:tcPr>
            <w:tcW w:w="1008" w:type="dxa"/>
          </w:tcPr>
          <w:p w14:paraId="5D6956BC" w14:textId="41BFB8FE" w:rsidR="005059C9" w:rsidRDefault="008D5400" w:rsidP="005059C9">
            <w:pPr>
              <w:pStyle w:val="TableText"/>
              <w:jc w:val="right"/>
            </w:pPr>
            <w:r>
              <w:t>35</w:t>
            </w:r>
          </w:p>
        </w:tc>
        <w:tc>
          <w:tcPr>
            <w:tcW w:w="1007" w:type="dxa"/>
          </w:tcPr>
          <w:p w14:paraId="2D314E07" w14:textId="7F6FA8D2" w:rsidR="005059C9" w:rsidRDefault="008D5400" w:rsidP="005059C9">
            <w:pPr>
              <w:pStyle w:val="TableText"/>
              <w:jc w:val="right"/>
            </w:pPr>
            <w:r>
              <w:t>15</w:t>
            </w:r>
          </w:p>
        </w:tc>
        <w:tc>
          <w:tcPr>
            <w:tcW w:w="1008" w:type="dxa"/>
          </w:tcPr>
          <w:p w14:paraId="578B3351" w14:textId="008B2523" w:rsidR="005059C9" w:rsidRDefault="008D5400" w:rsidP="005059C9">
            <w:pPr>
              <w:pStyle w:val="TableText"/>
              <w:jc w:val="right"/>
            </w:pPr>
            <w:r>
              <w:t>17</w:t>
            </w:r>
          </w:p>
        </w:tc>
        <w:tc>
          <w:tcPr>
            <w:tcW w:w="1007" w:type="dxa"/>
          </w:tcPr>
          <w:p w14:paraId="123C7CED" w14:textId="75A46A1C" w:rsidR="005059C9" w:rsidRDefault="008D5400" w:rsidP="005059C9">
            <w:pPr>
              <w:pStyle w:val="TableText"/>
              <w:jc w:val="right"/>
            </w:pPr>
            <w:r>
              <w:t>12</w:t>
            </w:r>
          </w:p>
        </w:tc>
        <w:tc>
          <w:tcPr>
            <w:tcW w:w="975" w:type="dxa"/>
          </w:tcPr>
          <w:p w14:paraId="3AD733C3" w14:textId="7722A0CC" w:rsidR="005059C9" w:rsidRDefault="008D5400" w:rsidP="005059C9">
            <w:pPr>
              <w:pStyle w:val="TableText"/>
              <w:jc w:val="right"/>
            </w:pPr>
            <w:r>
              <w:t>4</w:t>
            </w:r>
          </w:p>
        </w:tc>
        <w:tc>
          <w:tcPr>
            <w:tcW w:w="1009" w:type="dxa"/>
          </w:tcPr>
          <w:p w14:paraId="3591430D" w14:textId="41C2708E" w:rsidR="005059C9" w:rsidRDefault="008D5400" w:rsidP="005059C9">
            <w:pPr>
              <w:pStyle w:val="TableText"/>
              <w:jc w:val="right"/>
            </w:pPr>
            <w:r>
              <w:t>124</w:t>
            </w:r>
          </w:p>
        </w:tc>
      </w:tr>
    </w:tbl>
    <w:p w14:paraId="69863D0E" w14:textId="62A47C4A" w:rsidR="00374354" w:rsidRDefault="008D5400" w:rsidP="000520D4">
      <w:pPr>
        <w:pStyle w:val="FigureTableNoteSource"/>
      </w:pPr>
      <w:r>
        <w:t>Note</w:t>
      </w:r>
      <w:r w:rsidR="000520D4">
        <w:t xml:space="preserve">: </w:t>
      </w:r>
      <w:r w:rsidR="00D9049A" w:rsidRPr="00167CED">
        <w:t>F</w:t>
      </w:r>
      <w:r w:rsidR="000520D4" w:rsidRPr="00D9049A">
        <w:t>our reports</w:t>
      </w:r>
      <w:r w:rsidR="000520D4">
        <w:t xml:space="preserve"> from 2020 are still under investigation</w:t>
      </w:r>
    </w:p>
    <w:p w14:paraId="453AF120" w14:textId="3AF292CF" w:rsidR="006478DF" w:rsidRDefault="008D5400" w:rsidP="00374354">
      <w:r>
        <w:t>F</w:t>
      </w:r>
      <w:r w:rsidR="00374354">
        <w:t xml:space="preserve">ew instances </w:t>
      </w:r>
      <w:r>
        <w:t xml:space="preserve">exist </w:t>
      </w:r>
      <w:r w:rsidR="00374354">
        <w:t xml:space="preserve">of reporting by third parties that were duplicated by industry self-reporting. This </w:t>
      </w:r>
      <w:r w:rsidR="00BF2A29">
        <w:t xml:space="preserve">may be explained </w:t>
      </w:r>
      <w:r>
        <w:t>by</w:t>
      </w:r>
      <w:r w:rsidR="00374354">
        <w:t xml:space="preserve"> the difference in reporting time</w:t>
      </w:r>
      <w:r>
        <w:t xml:space="preserve"> </w:t>
      </w:r>
      <w:r w:rsidR="00374354">
        <w:t>frames. E</w:t>
      </w:r>
      <w:r w:rsidR="00374354" w:rsidRPr="00EE6173">
        <w:t xml:space="preserve">xporters must notify the department in writing within </w:t>
      </w:r>
      <w:r w:rsidR="00374354">
        <w:t>5</w:t>
      </w:r>
      <w:r w:rsidR="00374354" w:rsidRPr="00EE6173">
        <w:t xml:space="preserve"> working days of </w:t>
      </w:r>
      <w:r w:rsidR="00374354">
        <w:t>becoming aware of an incident. However, the department usually contacts exporters immediately o</w:t>
      </w:r>
      <w:r w:rsidR="00BF2A29">
        <w:t>n</w:t>
      </w:r>
      <w:r w:rsidR="00374354">
        <w:t xml:space="preserve"> receiving third</w:t>
      </w:r>
      <w:r w:rsidR="00381437">
        <w:t>-</w:t>
      </w:r>
      <w:r w:rsidR="00374354">
        <w:t>party reports of non-compliance.</w:t>
      </w:r>
      <w:r w:rsidR="00167CED">
        <w:t xml:space="preserve"> </w:t>
      </w:r>
      <w:r w:rsidR="00167CED" w:rsidRPr="00167CED">
        <w:t>Contacting exporters is important where there is an opportunity to retrieve livestock that may have left the supply chain and to prevent poor animal welfare that may arise as a result.</w:t>
      </w:r>
    </w:p>
    <w:p w14:paraId="0279C87A" w14:textId="2897C852" w:rsidR="00F749A0" w:rsidRDefault="008D5400" w:rsidP="00374354">
      <w:r>
        <w:t>T</w:t>
      </w:r>
      <w:r w:rsidR="00BF2A29">
        <w:t xml:space="preserve">he importance of </w:t>
      </w:r>
      <w:r>
        <w:t xml:space="preserve">exporter </w:t>
      </w:r>
      <w:r w:rsidR="00BF2A29">
        <w:t xml:space="preserve">self-reporting as a key assurance mechanism of ESCAS may mean some refinement to the department’s current approach is warranted. </w:t>
      </w:r>
      <w:r w:rsidR="00EC16C6">
        <w:t xml:space="preserve">Given that </w:t>
      </w:r>
      <w:r>
        <w:t xml:space="preserve">self-reporting is an important </w:t>
      </w:r>
      <w:r w:rsidR="00BF2A29">
        <w:t>integrity measure</w:t>
      </w:r>
      <w:r w:rsidR="00EC16C6">
        <w:t>,</w:t>
      </w:r>
      <w:r w:rsidR="00BF2A29">
        <w:t xml:space="preserve"> the department should consider ways to incentivise self-reporting</w:t>
      </w:r>
      <w:r w:rsidR="00C95CBD">
        <w:t>. For example,</w:t>
      </w:r>
      <w:r w:rsidR="000133F2">
        <w:t xml:space="preserve"> considering self-reporting as a mitigating factor in </w:t>
      </w:r>
      <w:r w:rsidR="00C95CBD">
        <w:t>determining</w:t>
      </w:r>
      <w:r w:rsidR="000133F2">
        <w:t xml:space="preserve"> a regulatory response to a non-compliance)</w:t>
      </w:r>
      <w:r w:rsidR="00BF2A29">
        <w:t xml:space="preserve"> and </w:t>
      </w:r>
      <w:r>
        <w:t>to disincentivise</w:t>
      </w:r>
      <w:r w:rsidR="00BF2A29">
        <w:t xml:space="preserve"> failure to self-report</w:t>
      </w:r>
      <w:r>
        <w:t>.</w:t>
      </w:r>
    </w:p>
    <w:p w14:paraId="70E4D831" w14:textId="38AE0D77" w:rsidR="00496133" w:rsidRDefault="00846DC6" w:rsidP="00374354">
      <w:r>
        <w:t>I</w:t>
      </w:r>
      <w:r w:rsidR="00374354">
        <w:t xml:space="preserve">t is unclear </w:t>
      </w:r>
      <w:r w:rsidR="000521BA">
        <w:t>why</w:t>
      </w:r>
      <w:r w:rsidR="008D5400">
        <w:t xml:space="preserve"> a</w:t>
      </w:r>
      <w:r w:rsidR="00374354">
        <w:t xml:space="preserve"> </w:t>
      </w:r>
      <w:r w:rsidR="007D35BB">
        <w:t>5</w:t>
      </w:r>
      <w:r w:rsidR="00546883">
        <w:t>-</w:t>
      </w:r>
      <w:r w:rsidR="007D35BB">
        <w:t>day</w:t>
      </w:r>
      <w:r w:rsidR="008D5400">
        <w:t xml:space="preserve"> reporting time</w:t>
      </w:r>
      <w:r w:rsidR="00EC16C6">
        <w:t xml:space="preserve"> </w:t>
      </w:r>
      <w:r w:rsidR="008D5400">
        <w:t>frame was determined</w:t>
      </w:r>
      <w:r w:rsidR="00374354">
        <w:t xml:space="preserve">. </w:t>
      </w:r>
      <w:r w:rsidR="008D5400">
        <w:t xml:space="preserve">This should be adjusted to require self-reporting to occur as soon as is practicable. </w:t>
      </w:r>
      <w:r w:rsidR="00167CED" w:rsidRPr="00167CED">
        <w:t>The department should incorporate into an investigation the potential non-compliance where it receives a third-party report with no corresponding self-</w:t>
      </w:r>
      <w:r w:rsidR="00CA63D2" w:rsidRPr="00167CED">
        <w:t>reporting.</w:t>
      </w:r>
      <w:r w:rsidR="00983B6F">
        <w:t xml:space="preserve"> </w:t>
      </w:r>
      <w:r>
        <w:t>W</w:t>
      </w:r>
      <w:r w:rsidR="00EF5B45">
        <w:t>here an investigation indicates that an exporter should have self-reported</w:t>
      </w:r>
      <w:r>
        <w:t>,</w:t>
      </w:r>
      <w:r w:rsidR="00EF5B45">
        <w:t xml:space="preserve"> </w:t>
      </w:r>
      <w:r>
        <w:t xml:space="preserve">this </w:t>
      </w:r>
      <w:r w:rsidR="00EF5B45">
        <w:t>could be viewed as an aggravating factor in considering an appropriate regulatory response.</w:t>
      </w:r>
    </w:p>
    <w:p w14:paraId="1C05FC82" w14:textId="53D72157" w:rsidR="006E6558" w:rsidRDefault="008D5400" w:rsidP="006E6558">
      <w:pPr>
        <w:pStyle w:val="BoxHeading"/>
      </w:pPr>
      <w:bookmarkStart w:id="134" w:name="_Hlk68764354"/>
      <w:r w:rsidRPr="006E6558">
        <w:t>Recommendation 6</w:t>
      </w:r>
    </w:p>
    <w:p w14:paraId="5DE1340D" w14:textId="726DA58F" w:rsidR="00374354" w:rsidRDefault="008D5400" w:rsidP="00766E0B">
      <w:pPr>
        <w:pStyle w:val="BoxText"/>
      </w:pPr>
      <w:r>
        <w:t>The department should change the required self-reporting period from 5</w:t>
      </w:r>
      <w:r w:rsidR="002B4AC4">
        <w:t> </w:t>
      </w:r>
      <w:r>
        <w:t xml:space="preserve">days to </w:t>
      </w:r>
      <w:r w:rsidR="00F749A0">
        <w:t>‘</w:t>
      </w:r>
      <w:r>
        <w:t>as soon as</w:t>
      </w:r>
      <w:r w:rsidR="00F749A0">
        <w:t xml:space="preserve"> is</w:t>
      </w:r>
      <w:r>
        <w:t xml:space="preserve"> practicable</w:t>
      </w:r>
      <w:r w:rsidR="00F749A0">
        <w:t>’</w:t>
      </w:r>
      <w:r>
        <w:t>.</w:t>
      </w:r>
    </w:p>
    <w:bookmarkEnd w:id="134"/>
    <w:p w14:paraId="2396BB21" w14:textId="7C755C40" w:rsidR="00374354" w:rsidRDefault="008D5400" w:rsidP="00374354">
      <w:r>
        <w:t>From 2015 to 2020 industry self-</w:t>
      </w:r>
      <w:r w:rsidR="007D35BB">
        <w:t>reporting accounted</w:t>
      </w:r>
      <w:r>
        <w:t xml:space="preserve"> for around 44% of reports. </w:t>
      </w:r>
      <w:r w:rsidR="008E1D15">
        <w:t>Some</w:t>
      </w:r>
      <w:r>
        <w:t xml:space="preserve"> exporter</w:t>
      </w:r>
      <w:r w:rsidR="008E1D15">
        <w:t>s</w:t>
      </w:r>
      <w:r>
        <w:t xml:space="preserve"> w</w:t>
      </w:r>
      <w:r w:rsidR="008E1D15">
        <w:t>ere</w:t>
      </w:r>
      <w:r>
        <w:t xml:space="preserve"> found to be non-compliant because they had not reported </w:t>
      </w:r>
      <w:r w:rsidR="008E1D15">
        <w:t xml:space="preserve">an </w:t>
      </w:r>
      <w:r>
        <w:t xml:space="preserve">incident. For example, in 2019 an </w:t>
      </w:r>
      <w:r w:rsidR="00167CED" w:rsidRPr="00167CED">
        <w:t xml:space="preserve">exporter’s consignment of sheep to Israel was found to </w:t>
      </w:r>
      <w:r w:rsidR="00EB5AD8">
        <w:t xml:space="preserve">have a </w:t>
      </w:r>
      <w:r w:rsidR="00167CED" w:rsidRPr="00167CED">
        <w:t>non-complian</w:t>
      </w:r>
      <w:r w:rsidR="00EB5AD8">
        <w:t>ce</w:t>
      </w:r>
      <w:r w:rsidR="00167CED" w:rsidRPr="00167CED">
        <w:t xml:space="preserve">, </w:t>
      </w:r>
      <w:r>
        <w:t xml:space="preserve">following a report by an independent observer. </w:t>
      </w:r>
      <w:r w:rsidR="00192F77">
        <w:t xml:space="preserve">Because </w:t>
      </w:r>
      <w:r>
        <w:t>the exporter did not report the non-compliance to the department as required, the department placed additional conditions on the exporter’s Israel sheep supply chain</w:t>
      </w:r>
      <w:r w:rsidR="00083256">
        <w:t>. This</w:t>
      </w:r>
      <w:r>
        <w:t xml:space="preserve"> requir</w:t>
      </w:r>
      <w:r w:rsidR="00083256">
        <w:t>ed</w:t>
      </w:r>
      <w:r>
        <w:t xml:space="preserve"> an independent auditor and exporter representative to be present during discharge to verify the exporter’s corrective actions for an additional consignment (</w:t>
      </w:r>
      <w:r w:rsidRPr="001C37B2">
        <w:t>Department of Agriculture 2019</w:t>
      </w:r>
      <w:r w:rsidR="007F730A" w:rsidRPr="001C37B2">
        <w:t>c</w:t>
      </w:r>
      <w:r>
        <w:t>).</w:t>
      </w:r>
    </w:p>
    <w:p w14:paraId="6895A3BF" w14:textId="4706F34C" w:rsidR="00374354" w:rsidRDefault="008D5400" w:rsidP="00374354">
      <w:r>
        <w:t xml:space="preserve">However, a month later the same exporter was reported by a third party for non-compliance with ESCAS animal welfare requirements for a consignment of feeder cattle to Israel. </w:t>
      </w:r>
      <w:r w:rsidR="00663F0D">
        <w:t>Although</w:t>
      </w:r>
      <w:r>
        <w:t xml:space="preserve"> the non-compliance was identified in the exporter’s end</w:t>
      </w:r>
      <w:r w:rsidR="00663F0D">
        <w:t>-</w:t>
      </w:r>
      <w:r>
        <w:t>of</w:t>
      </w:r>
      <w:r w:rsidR="00663F0D">
        <w:t>-</w:t>
      </w:r>
      <w:r>
        <w:t xml:space="preserve">voyage report, it was not reported to the department within the required 5 working days. </w:t>
      </w:r>
      <w:r w:rsidR="00663F0D">
        <w:t>T</w:t>
      </w:r>
      <w:r>
        <w:t xml:space="preserve">he independent auditor that was present </w:t>
      </w:r>
      <w:r>
        <w:lastRenderedPageBreak/>
        <w:t>as a condition of the previous consignment’s non-compliance failed to identify any issues</w:t>
      </w:r>
      <w:r w:rsidR="007E79CA">
        <w:t xml:space="preserve"> (see </w:t>
      </w:r>
      <w:hyperlink w:anchor="_Recommendation_5" w:history="1">
        <w:r w:rsidR="007E79CA" w:rsidRPr="00663F0D">
          <w:rPr>
            <w:rStyle w:val="Hyperlink"/>
          </w:rPr>
          <w:t xml:space="preserve">Recommendation </w:t>
        </w:r>
        <w:r w:rsidR="006478DF" w:rsidRPr="00663F0D">
          <w:rPr>
            <w:rStyle w:val="Hyperlink"/>
          </w:rPr>
          <w:t>5</w:t>
        </w:r>
      </w:hyperlink>
      <w:r w:rsidR="007E79CA">
        <w:t>)</w:t>
      </w:r>
      <w:r>
        <w:t>.</w:t>
      </w:r>
    </w:p>
    <w:p w14:paraId="78C6CB25" w14:textId="77777777" w:rsidR="00374354" w:rsidRDefault="008D5400" w:rsidP="00374354">
      <w:pPr>
        <w:pStyle w:val="Heading3"/>
      </w:pPr>
      <w:bookmarkStart w:id="135" w:name="_Toc75262003"/>
      <w:r>
        <w:t>Investigations</w:t>
      </w:r>
      <w:bookmarkEnd w:id="135"/>
    </w:p>
    <w:p w14:paraId="0FE6DA5B" w14:textId="3D60EC26" w:rsidR="009952C0" w:rsidRPr="00FF6243" w:rsidRDefault="008D5400" w:rsidP="00155507">
      <w:r>
        <w:t>The department assesses all report</w:t>
      </w:r>
      <w:r w:rsidR="007E79CA">
        <w:t>s of potential</w:t>
      </w:r>
      <w:r>
        <w:t xml:space="preserve"> non-compliance</w:t>
      </w:r>
      <w:r w:rsidR="007E79CA">
        <w:t>, irrespective of the number of animals involved</w:t>
      </w:r>
      <w:r>
        <w:t xml:space="preserve">. </w:t>
      </w:r>
      <w:r w:rsidR="00663F0D">
        <w:t>The department refers evidence to exporters that are</w:t>
      </w:r>
      <w:r w:rsidR="00EC03F9">
        <w:t xml:space="preserve"> identified as responsible for a supply chain where a potential non-compliance </w:t>
      </w:r>
      <w:r w:rsidR="00663F0D">
        <w:t>has</w:t>
      </w:r>
      <w:r w:rsidR="00EC03F9">
        <w:t xml:space="preserve"> occurred. The</w:t>
      </w:r>
      <w:r w:rsidR="00EF5B45">
        <w:t xml:space="preserve"> exporter</w:t>
      </w:r>
      <w:r w:rsidR="00EC03F9">
        <w:t xml:space="preserve"> must</w:t>
      </w:r>
      <w:r w:rsidR="00EF5B45">
        <w:t xml:space="preserve"> then</w:t>
      </w:r>
      <w:r w:rsidR="00EC03F9">
        <w:t xml:space="preserve"> review their traceability records, prepare an investigation </w:t>
      </w:r>
      <w:r w:rsidR="00BE2CD4">
        <w:t>report</w:t>
      </w:r>
      <w:r w:rsidR="00EC03F9">
        <w:t xml:space="preserve"> and assist the department with the investigation.</w:t>
      </w:r>
    </w:p>
    <w:p w14:paraId="6FA30F51" w14:textId="153E8C7C" w:rsidR="00167CED" w:rsidRDefault="008D5400" w:rsidP="00374354">
      <w:pPr>
        <w:rPr>
          <w:lang w:val="en"/>
        </w:rPr>
      </w:pPr>
      <w:r>
        <w:rPr>
          <w:lang w:val="en"/>
        </w:rPr>
        <w:t xml:space="preserve">It can be difficult </w:t>
      </w:r>
      <w:r w:rsidR="004236C9">
        <w:rPr>
          <w:lang w:val="en"/>
        </w:rPr>
        <w:t>for</w:t>
      </w:r>
      <w:r w:rsidR="007E79CA">
        <w:rPr>
          <w:lang w:val="en"/>
        </w:rPr>
        <w:t xml:space="preserve"> exporters</w:t>
      </w:r>
      <w:r w:rsidR="004236C9">
        <w:rPr>
          <w:lang w:val="en"/>
        </w:rPr>
        <w:t xml:space="preserve"> </w:t>
      </w:r>
      <w:r w:rsidR="007043AC">
        <w:rPr>
          <w:lang w:val="en"/>
        </w:rPr>
        <w:t>to</w:t>
      </w:r>
      <w:r w:rsidR="007E79CA">
        <w:rPr>
          <w:lang w:val="en"/>
        </w:rPr>
        <w:t xml:space="preserve"> obtain</w:t>
      </w:r>
      <w:r w:rsidR="007043AC">
        <w:rPr>
          <w:lang w:val="en"/>
        </w:rPr>
        <w:t xml:space="preserve"> the</w:t>
      </w:r>
      <w:r>
        <w:rPr>
          <w:lang w:val="en"/>
        </w:rPr>
        <w:t xml:space="preserve"> evidence necessary to explain an incident. </w:t>
      </w:r>
      <w:r w:rsidR="00155507">
        <w:rPr>
          <w:lang w:val="en"/>
        </w:rPr>
        <w:t>T</w:t>
      </w:r>
      <w:r>
        <w:rPr>
          <w:lang w:val="en"/>
        </w:rPr>
        <w:t xml:space="preserve">hey may </w:t>
      </w:r>
      <w:r w:rsidR="004236C9">
        <w:rPr>
          <w:lang w:val="en"/>
        </w:rPr>
        <w:t>use in</w:t>
      </w:r>
      <w:r w:rsidR="00374354">
        <w:rPr>
          <w:lang w:val="en"/>
        </w:rPr>
        <w:t>-country expert assistance</w:t>
      </w:r>
      <w:r w:rsidR="00CD5393">
        <w:rPr>
          <w:lang w:val="en"/>
        </w:rPr>
        <w:t>;</w:t>
      </w:r>
      <w:r w:rsidR="007E79CA">
        <w:rPr>
          <w:lang w:val="en"/>
        </w:rPr>
        <w:t xml:space="preserve"> information from their auditor, importers and facilities in their supply chain</w:t>
      </w:r>
      <w:r w:rsidR="00CD5393">
        <w:rPr>
          <w:lang w:val="en"/>
        </w:rPr>
        <w:t>;</w:t>
      </w:r>
      <w:r w:rsidR="007E79CA">
        <w:rPr>
          <w:lang w:val="en"/>
        </w:rPr>
        <w:t xml:space="preserve"> and control and traceability providers</w:t>
      </w:r>
      <w:r w:rsidR="00374354">
        <w:rPr>
          <w:lang w:val="en"/>
        </w:rPr>
        <w:t xml:space="preserve">. </w:t>
      </w:r>
      <w:r w:rsidRPr="00167CED">
        <w:rPr>
          <w:lang w:val="en"/>
        </w:rPr>
        <w:t>The inspector-general heard that, in some instances where an investigation involved multiple exporters, an exporter who was able to quickly provide evidence that their consignment was not involved in the incident, were still required to continue to provide substantial additional information instead of being excluded from further scrutiny. I</w:t>
      </w:r>
      <w:r w:rsidR="00E256DB">
        <w:rPr>
          <w:lang w:val="en"/>
        </w:rPr>
        <w:t>n</w:t>
      </w:r>
      <w:r w:rsidRPr="00167CED">
        <w:rPr>
          <w:lang w:val="en"/>
        </w:rPr>
        <w:t xml:space="preserve"> this case, the department should ensure that exporters who are demonstrably not in involved in an incident are excluded from the </w:t>
      </w:r>
      <w:r w:rsidR="008A5FB0" w:rsidRPr="00167CED">
        <w:rPr>
          <w:lang w:val="en"/>
        </w:rPr>
        <w:t xml:space="preserve">investigation </w:t>
      </w:r>
      <w:r w:rsidR="008A5FB0">
        <w:rPr>
          <w:lang w:val="en"/>
        </w:rPr>
        <w:t>and</w:t>
      </w:r>
      <w:r w:rsidR="00317AD5">
        <w:rPr>
          <w:lang w:val="en"/>
        </w:rPr>
        <w:t xml:space="preserve"> informed </w:t>
      </w:r>
      <w:r w:rsidRPr="00167CED">
        <w:rPr>
          <w:lang w:val="en"/>
        </w:rPr>
        <w:t>in a timely manner.</w:t>
      </w:r>
      <w:r w:rsidR="00317AD5">
        <w:rPr>
          <w:lang w:val="en"/>
        </w:rPr>
        <w:t xml:space="preserve"> However, in some instances the information provide</w:t>
      </w:r>
      <w:r w:rsidR="008A5FB0">
        <w:rPr>
          <w:lang w:val="en"/>
        </w:rPr>
        <w:t>d was not sufficient</w:t>
      </w:r>
      <w:r w:rsidR="00317AD5">
        <w:rPr>
          <w:lang w:val="en"/>
        </w:rPr>
        <w:t xml:space="preserve">  to exclude the exporter from the investigation.</w:t>
      </w:r>
    </w:p>
    <w:p w14:paraId="49966549" w14:textId="1D539401" w:rsidR="00374354" w:rsidRDefault="008D5400" w:rsidP="00374354">
      <w:pPr>
        <w:rPr>
          <w:lang w:val="en"/>
        </w:rPr>
      </w:pPr>
      <w:r>
        <w:rPr>
          <w:lang w:val="en"/>
        </w:rPr>
        <w:t>The department treats e</w:t>
      </w:r>
      <w:r w:rsidR="007F730A" w:rsidRPr="007F730A">
        <w:rPr>
          <w:lang w:val="en"/>
        </w:rPr>
        <w:t xml:space="preserve">ach report </w:t>
      </w:r>
      <w:r>
        <w:rPr>
          <w:lang w:val="en"/>
        </w:rPr>
        <w:t xml:space="preserve">individually, </w:t>
      </w:r>
      <w:r w:rsidR="007F730A" w:rsidRPr="007F730A">
        <w:rPr>
          <w:lang w:val="en"/>
        </w:rPr>
        <w:t>and</w:t>
      </w:r>
      <w:r w:rsidR="00295EAD">
        <w:rPr>
          <w:lang w:val="en"/>
        </w:rPr>
        <w:t xml:space="preserve"> department</w:t>
      </w:r>
      <w:r w:rsidR="00AE15CC">
        <w:rPr>
          <w:lang w:val="en"/>
        </w:rPr>
        <w:t>al</w:t>
      </w:r>
      <w:r w:rsidR="00295EAD">
        <w:rPr>
          <w:lang w:val="en"/>
        </w:rPr>
        <w:t xml:space="preserve"> investigation</w:t>
      </w:r>
      <w:r w:rsidR="00AE15CC">
        <w:rPr>
          <w:lang w:val="en"/>
        </w:rPr>
        <w:t>s</w:t>
      </w:r>
      <w:r w:rsidR="007F730A" w:rsidRPr="007F730A">
        <w:rPr>
          <w:lang w:val="en"/>
        </w:rPr>
        <w:t xml:space="preserve"> may take several months to complete.</w:t>
      </w:r>
      <w:r w:rsidR="007F730A">
        <w:rPr>
          <w:lang w:val="en"/>
        </w:rPr>
        <w:t xml:space="preserve"> </w:t>
      </w:r>
      <w:r>
        <w:rPr>
          <w:lang w:val="en"/>
        </w:rPr>
        <w:t>An investigation into ESCAS non-compliance typically involves:</w:t>
      </w:r>
    </w:p>
    <w:p w14:paraId="29B86FD2" w14:textId="77777777" w:rsidR="00374354" w:rsidRDefault="008D5400" w:rsidP="00374354">
      <w:pPr>
        <w:pStyle w:val="ListBullet"/>
      </w:pPr>
      <w:r w:rsidRPr="00BB4809">
        <w:t>obtaining information from exporters and third parties</w:t>
      </w:r>
    </w:p>
    <w:p w14:paraId="23A69E03" w14:textId="77777777" w:rsidR="00374354" w:rsidRDefault="008D5400" w:rsidP="00374354">
      <w:pPr>
        <w:pStyle w:val="ListBullet"/>
      </w:pPr>
      <w:r w:rsidRPr="00BB4809">
        <w:t>undertaking technical assessments of photographs and video</w:t>
      </w:r>
    </w:p>
    <w:p w14:paraId="4A08A0F2" w14:textId="1BA01E28" w:rsidR="00374354" w:rsidRDefault="008D5400" w:rsidP="00374354">
      <w:pPr>
        <w:pStyle w:val="ListBullet"/>
      </w:pPr>
      <w:r w:rsidRPr="00BB4809">
        <w:t>deci</w:t>
      </w:r>
      <w:r w:rsidR="007F730A">
        <w:t>ding</w:t>
      </w:r>
      <w:r w:rsidRPr="00BB4809">
        <w:t xml:space="preserve"> whether non-compliance has </w:t>
      </w:r>
      <w:r w:rsidR="008A5FB0" w:rsidRPr="00BB4809">
        <w:t>occurred,</w:t>
      </w:r>
      <w:r w:rsidRPr="00BB4809">
        <w:t xml:space="preserve"> or risks are evident</w:t>
      </w:r>
    </w:p>
    <w:p w14:paraId="4813452C" w14:textId="409DC685" w:rsidR="00374354" w:rsidRDefault="008D5400" w:rsidP="00374354">
      <w:pPr>
        <w:pStyle w:val="ListBullet"/>
      </w:pPr>
      <w:r w:rsidRPr="00BB4809">
        <w:t>considering whether any regulatory action during or following the</w:t>
      </w:r>
      <w:r w:rsidR="00155507">
        <w:t xml:space="preserve"> </w:t>
      </w:r>
      <w:r w:rsidR="00295EAD">
        <w:t>investigation</w:t>
      </w:r>
      <w:r w:rsidRPr="00BB4809">
        <w:t xml:space="preserve"> is necessary</w:t>
      </w:r>
      <w:r w:rsidR="007B7FAA">
        <w:t>.</w:t>
      </w:r>
    </w:p>
    <w:p w14:paraId="05B60893" w14:textId="72BF8E1D" w:rsidR="00E67155" w:rsidRDefault="008D5400" w:rsidP="00E67155">
      <w:r>
        <w:t>The department assesses the available information and classifies the findings into</w:t>
      </w:r>
      <w:r w:rsidR="00FD386A">
        <w:t xml:space="preserve"> </w:t>
      </w:r>
      <w:r w:rsidR="005C5B11">
        <w:t xml:space="preserve">categories </w:t>
      </w:r>
      <w:r w:rsidR="00FD386A">
        <w:t xml:space="preserve">of non-compliance </w:t>
      </w:r>
      <w:r w:rsidR="00FD386A" w:rsidRPr="004C049D">
        <w:t>(</w:t>
      </w:r>
      <w:r w:rsidR="00CA35FF">
        <w:rPr>
          <w:highlight w:val="yellow"/>
        </w:rPr>
        <w:fldChar w:fldCharType="begin"/>
      </w:r>
      <w:r w:rsidR="00CA35FF">
        <w:instrText xml:space="preserve"> REF _Ref37925398 \h </w:instrText>
      </w:r>
      <w:r w:rsidR="00CA35FF">
        <w:rPr>
          <w:highlight w:val="yellow"/>
        </w:rPr>
      </w:r>
      <w:r w:rsidR="00CA35FF">
        <w:rPr>
          <w:highlight w:val="yellow"/>
        </w:rPr>
        <w:fldChar w:fldCharType="separate"/>
      </w:r>
      <w:r w:rsidR="00EC5327">
        <w:t xml:space="preserve">Table </w:t>
      </w:r>
      <w:r w:rsidR="00EC5327">
        <w:rPr>
          <w:noProof/>
        </w:rPr>
        <w:t>6</w:t>
      </w:r>
      <w:r w:rsidR="00CA35FF">
        <w:rPr>
          <w:highlight w:val="yellow"/>
        </w:rPr>
        <w:fldChar w:fldCharType="end"/>
      </w:r>
      <w:r w:rsidR="004C049D">
        <w:t>)</w:t>
      </w:r>
      <w:r w:rsidR="00FD386A">
        <w:t xml:space="preserve">. </w:t>
      </w:r>
      <w:r w:rsidR="00AB417A">
        <w:t>Any departmental action</w:t>
      </w:r>
      <w:r w:rsidR="00FD386A" w:rsidRPr="00FD386A">
        <w:t xml:space="preserve"> depends on the classification of the findings</w:t>
      </w:r>
      <w:r w:rsidR="001A7FDA">
        <w:t>, t</w:t>
      </w:r>
      <w:r w:rsidR="007D6444">
        <w:t>he nature of the non-compliant behaviour</w:t>
      </w:r>
      <w:r w:rsidR="001A7FDA">
        <w:t xml:space="preserve"> and any corrective actions implemented by the exporter</w:t>
      </w:r>
      <w:r w:rsidR="00FD386A" w:rsidRPr="00FD386A">
        <w:t>.</w:t>
      </w:r>
    </w:p>
    <w:p w14:paraId="5EAE0CFD" w14:textId="2A15D94E" w:rsidR="00F56329" w:rsidRDefault="008D5400" w:rsidP="00F56329">
      <w:pPr>
        <w:pStyle w:val="Caption"/>
      </w:pPr>
      <w:bookmarkStart w:id="136" w:name="_Ref37925398"/>
      <w:bookmarkStart w:id="137" w:name="_Ref42006702"/>
      <w:bookmarkStart w:id="138" w:name="_Toc75262012"/>
      <w:r>
        <w:t xml:space="preserve">Table </w:t>
      </w:r>
      <w:r w:rsidR="00EA0512">
        <w:rPr>
          <w:noProof/>
        </w:rPr>
        <w:fldChar w:fldCharType="begin"/>
      </w:r>
      <w:r w:rsidR="00EA0512">
        <w:rPr>
          <w:noProof/>
        </w:rPr>
        <w:instrText xml:space="preserve"> SEQ Table \* ARABIC </w:instrText>
      </w:r>
      <w:r w:rsidR="00EA0512">
        <w:rPr>
          <w:noProof/>
        </w:rPr>
        <w:fldChar w:fldCharType="separate"/>
      </w:r>
      <w:r w:rsidR="00EC5327">
        <w:rPr>
          <w:noProof/>
        </w:rPr>
        <w:t>6</w:t>
      </w:r>
      <w:r w:rsidR="00EA0512">
        <w:rPr>
          <w:noProof/>
        </w:rPr>
        <w:fldChar w:fldCharType="end"/>
      </w:r>
      <w:bookmarkEnd w:id="136"/>
      <w:r>
        <w:t xml:space="preserve"> Categories of </w:t>
      </w:r>
      <w:r w:rsidR="00F4564B">
        <w:t xml:space="preserve">ESCAS </w:t>
      </w:r>
      <w:r>
        <w:t>non-compliance</w:t>
      </w:r>
      <w:bookmarkEnd w:id="137"/>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has two coloumns. Column one states the category and column two states the definition of finding"/>
      </w:tblPr>
      <w:tblGrid>
        <w:gridCol w:w="1485"/>
        <w:gridCol w:w="3543"/>
        <w:gridCol w:w="2021"/>
        <w:gridCol w:w="2021"/>
      </w:tblGrid>
      <w:tr w:rsidR="008939EF" w14:paraId="7094FA75" w14:textId="2C78952C" w:rsidTr="00E22BEA">
        <w:trPr>
          <w:tblHeader/>
        </w:trPr>
        <w:tc>
          <w:tcPr>
            <w:tcW w:w="819" w:type="pct"/>
            <w:tcBorders>
              <w:top w:val="single" w:sz="4" w:space="0" w:color="auto"/>
              <w:bottom w:val="single" w:sz="4" w:space="0" w:color="auto"/>
            </w:tcBorders>
            <w:hideMark/>
          </w:tcPr>
          <w:p w14:paraId="38449506" w14:textId="77777777" w:rsidR="00C77B68" w:rsidRPr="00F56329" w:rsidRDefault="008D5400" w:rsidP="00C77B68">
            <w:pPr>
              <w:pStyle w:val="TableHeading"/>
              <w:rPr>
                <w:lang w:eastAsia="en-AU"/>
              </w:rPr>
            </w:pPr>
            <w:r w:rsidRPr="00F56329">
              <w:rPr>
                <w:lang w:eastAsia="en-AU"/>
              </w:rPr>
              <w:t>Category</w:t>
            </w:r>
          </w:p>
        </w:tc>
        <w:tc>
          <w:tcPr>
            <w:tcW w:w="1953" w:type="pct"/>
            <w:tcBorders>
              <w:top w:val="single" w:sz="4" w:space="0" w:color="auto"/>
              <w:bottom w:val="single" w:sz="4" w:space="0" w:color="auto"/>
            </w:tcBorders>
            <w:hideMark/>
          </w:tcPr>
          <w:p w14:paraId="3A15C78B" w14:textId="3CE87714" w:rsidR="00C77B68" w:rsidRPr="00F56329" w:rsidRDefault="008D5400" w:rsidP="00C77B68">
            <w:pPr>
              <w:pStyle w:val="TableHeading"/>
              <w:rPr>
                <w:lang w:eastAsia="en-AU"/>
              </w:rPr>
            </w:pPr>
            <w:r w:rsidRPr="00F56329">
              <w:rPr>
                <w:lang w:eastAsia="en-AU"/>
              </w:rPr>
              <w:t xml:space="preserve">Definition of </w:t>
            </w:r>
            <w:r>
              <w:rPr>
                <w:lang w:eastAsia="en-AU"/>
              </w:rPr>
              <w:t>f</w:t>
            </w:r>
            <w:r w:rsidRPr="00F56329">
              <w:rPr>
                <w:lang w:eastAsia="en-AU"/>
              </w:rPr>
              <w:t>inding</w:t>
            </w:r>
          </w:p>
        </w:tc>
        <w:tc>
          <w:tcPr>
            <w:tcW w:w="1114" w:type="pct"/>
            <w:tcBorders>
              <w:top w:val="single" w:sz="4" w:space="0" w:color="auto"/>
              <w:bottom w:val="single" w:sz="4" w:space="0" w:color="auto"/>
            </w:tcBorders>
          </w:tcPr>
          <w:p w14:paraId="7689D992" w14:textId="30CD5723" w:rsidR="00C77B68" w:rsidRPr="00F56329" w:rsidRDefault="008D5400" w:rsidP="00C77B68">
            <w:pPr>
              <w:pStyle w:val="TableHeading"/>
              <w:rPr>
                <w:lang w:eastAsia="en-AU"/>
              </w:rPr>
            </w:pPr>
            <w:r>
              <w:rPr>
                <w:lang w:eastAsia="en-AU"/>
              </w:rPr>
              <w:t>Example</w:t>
            </w:r>
          </w:p>
        </w:tc>
        <w:tc>
          <w:tcPr>
            <w:tcW w:w="1114" w:type="pct"/>
            <w:tcBorders>
              <w:top w:val="single" w:sz="4" w:space="0" w:color="auto"/>
              <w:bottom w:val="single" w:sz="4" w:space="0" w:color="auto"/>
            </w:tcBorders>
          </w:tcPr>
          <w:p w14:paraId="56D2876B" w14:textId="5B34E897" w:rsidR="00C77B68" w:rsidRDefault="008D5400" w:rsidP="00C77B68">
            <w:pPr>
              <w:pStyle w:val="TableHeading"/>
              <w:rPr>
                <w:lang w:eastAsia="en-AU"/>
              </w:rPr>
            </w:pPr>
            <w:r>
              <w:rPr>
                <w:lang w:eastAsia="en-AU"/>
              </w:rPr>
              <w:t>Effect on control, traceability or animal welfare outcomes</w:t>
            </w:r>
          </w:p>
        </w:tc>
      </w:tr>
      <w:tr w:rsidR="008939EF" w14:paraId="273EDD32" w14:textId="6AC852D6" w:rsidTr="00E22BEA">
        <w:tc>
          <w:tcPr>
            <w:tcW w:w="819" w:type="pct"/>
            <w:tcBorders>
              <w:top w:val="single" w:sz="4" w:space="0" w:color="auto"/>
            </w:tcBorders>
            <w:hideMark/>
          </w:tcPr>
          <w:p w14:paraId="1E5947FA" w14:textId="77777777" w:rsidR="00C77B68" w:rsidRPr="00F56329" w:rsidRDefault="008D5400" w:rsidP="00C77B68">
            <w:pPr>
              <w:pStyle w:val="TableText"/>
              <w:rPr>
                <w:lang w:eastAsia="en-AU"/>
              </w:rPr>
            </w:pPr>
            <w:r w:rsidRPr="00F56329">
              <w:rPr>
                <w:lang w:eastAsia="en-AU"/>
              </w:rPr>
              <w:t>No confirmed non–compliance</w:t>
            </w:r>
          </w:p>
        </w:tc>
        <w:tc>
          <w:tcPr>
            <w:tcW w:w="1953" w:type="pct"/>
            <w:tcBorders>
              <w:top w:val="single" w:sz="4" w:space="0" w:color="auto"/>
            </w:tcBorders>
            <w:hideMark/>
          </w:tcPr>
          <w:p w14:paraId="622B03D5" w14:textId="0372493B" w:rsidR="00C77B68" w:rsidRPr="00F56329" w:rsidRDefault="008D5400" w:rsidP="00C77B68">
            <w:pPr>
              <w:pStyle w:val="TableText"/>
              <w:rPr>
                <w:lang w:eastAsia="en-AU"/>
              </w:rPr>
            </w:pPr>
            <w:r w:rsidRPr="00F56329">
              <w:rPr>
                <w:lang w:eastAsia="en-AU"/>
              </w:rPr>
              <w:t xml:space="preserve">No substantiated information confirming failure to comply with </w:t>
            </w:r>
            <w:r>
              <w:rPr>
                <w:lang w:eastAsia="en-AU"/>
              </w:rPr>
              <w:t>ESCAS</w:t>
            </w:r>
            <w:r w:rsidRPr="00F56329">
              <w:rPr>
                <w:lang w:eastAsia="en-AU"/>
              </w:rPr>
              <w:t xml:space="preserve"> or failure to meet the control, traceability or animal welfare outcomes.</w:t>
            </w:r>
          </w:p>
        </w:tc>
        <w:tc>
          <w:tcPr>
            <w:tcW w:w="1114" w:type="pct"/>
            <w:tcBorders>
              <w:top w:val="single" w:sz="4" w:space="0" w:color="auto"/>
            </w:tcBorders>
          </w:tcPr>
          <w:p w14:paraId="5F20024E" w14:textId="0C718686" w:rsidR="00C77B68" w:rsidRPr="00F56329" w:rsidRDefault="008D5400" w:rsidP="00C77B68">
            <w:pPr>
              <w:pStyle w:val="TableText"/>
              <w:rPr>
                <w:lang w:eastAsia="en-AU"/>
              </w:rPr>
            </w:pPr>
            <w:r>
              <w:rPr>
                <w:lang w:eastAsia="en-AU"/>
              </w:rPr>
              <w:t>n/a</w:t>
            </w:r>
          </w:p>
        </w:tc>
        <w:tc>
          <w:tcPr>
            <w:tcW w:w="1114" w:type="pct"/>
            <w:tcBorders>
              <w:top w:val="single" w:sz="4" w:space="0" w:color="auto"/>
            </w:tcBorders>
          </w:tcPr>
          <w:p w14:paraId="120C1B11" w14:textId="17CBC76B" w:rsidR="00C77B68" w:rsidRDefault="008D5400" w:rsidP="00C77B68">
            <w:pPr>
              <w:pStyle w:val="TableText"/>
              <w:rPr>
                <w:lang w:eastAsia="en-AU"/>
              </w:rPr>
            </w:pPr>
            <w:r>
              <w:rPr>
                <w:lang w:eastAsia="en-AU"/>
              </w:rPr>
              <w:t>Nil</w:t>
            </w:r>
          </w:p>
        </w:tc>
      </w:tr>
      <w:tr w:rsidR="008939EF" w14:paraId="2E6B9037" w14:textId="1484091E" w:rsidTr="00E22BEA">
        <w:tc>
          <w:tcPr>
            <w:tcW w:w="819" w:type="pct"/>
            <w:hideMark/>
          </w:tcPr>
          <w:p w14:paraId="31B88056" w14:textId="77777777" w:rsidR="00C77B68" w:rsidRPr="00F56329" w:rsidRDefault="008D5400" w:rsidP="00C77B68">
            <w:pPr>
              <w:pStyle w:val="TableText"/>
              <w:rPr>
                <w:lang w:eastAsia="en-AU"/>
              </w:rPr>
            </w:pPr>
            <w:r w:rsidRPr="00F56329">
              <w:rPr>
                <w:lang w:eastAsia="en-AU"/>
              </w:rPr>
              <w:t>Minor</w:t>
            </w:r>
          </w:p>
        </w:tc>
        <w:tc>
          <w:tcPr>
            <w:tcW w:w="1953" w:type="pct"/>
            <w:hideMark/>
          </w:tcPr>
          <w:p w14:paraId="037B5B55" w14:textId="768D9190" w:rsidR="00C77B68" w:rsidRPr="00F56329" w:rsidRDefault="008D5400" w:rsidP="00C77B68">
            <w:pPr>
              <w:pStyle w:val="TableText"/>
              <w:rPr>
                <w:lang w:eastAsia="en-AU"/>
              </w:rPr>
            </w:pPr>
            <w:r w:rsidRPr="00F56329">
              <w:rPr>
                <w:lang w:eastAsia="en-AU"/>
              </w:rPr>
              <w:t xml:space="preserve">A failure to comply with </w:t>
            </w:r>
            <w:r>
              <w:rPr>
                <w:lang w:eastAsia="en-AU"/>
              </w:rPr>
              <w:t>ESCAS that</w:t>
            </w:r>
            <w:r w:rsidRPr="00F56329">
              <w:rPr>
                <w:lang w:eastAsia="en-AU"/>
              </w:rPr>
              <w:t xml:space="preserve"> is not likely to result in systemic failure or reduced ability to meet the control, traceability or animal welfare outcomes.</w:t>
            </w:r>
          </w:p>
        </w:tc>
        <w:tc>
          <w:tcPr>
            <w:tcW w:w="1114" w:type="pct"/>
          </w:tcPr>
          <w:p w14:paraId="6A373FEF" w14:textId="6012FFC0" w:rsidR="00C77B68" w:rsidRPr="00F56329" w:rsidRDefault="008D5400" w:rsidP="00C77B68">
            <w:pPr>
              <w:pStyle w:val="TableText"/>
              <w:rPr>
                <w:lang w:eastAsia="en-AU"/>
              </w:rPr>
            </w:pPr>
            <w:r w:rsidRPr="005F6F64">
              <w:rPr>
                <w:lang w:eastAsia="en-AU"/>
              </w:rPr>
              <w:t>Minor inaccuracies in recording</w:t>
            </w:r>
            <w:r>
              <w:rPr>
                <w:lang w:eastAsia="en-AU"/>
              </w:rPr>
              <w:t>; m</w:t>
            </w:r>
            <w:r w:rsidRPr="0006384F">
              <w:rPr>
                <w:lang w:eastAsia="en-AU"/>
              </w:rPr>
              <w:t xml:space="preserve">inor </w:t>
            </w:r>
            <w:r>
              <w:rPr>
                <w:lang w:eastAsia="en-AU"/>
              </w:rPr>
              <w:t>non-compliance with animal welfare checklist</w:t>
            </w:r>
          </w:p>
        </w:tc>
        <w:tc>
          <w:tcPr>
            <w:tcW w:w="1114" w:type="pct"/>
          </w:tcPr>
          <w:p w14:paraId="7323B237" w14:textId="7FAE102F" w:rsidR="00C77B68" w:rsidRPr="005F6F64" w:rsidRDefault="008D5400" w:rsidP="00C77B68">
            <w:pPr>
              <w:pStyle w:val="TableText"/>
              <w:rPr>
                <w:lang w:eastAsia="en-AU"/>
              </w:rPr>
            </w:pPr>
            <w:r>
              <w:rPr>
                <w:lang w:eastAsia="en-AU"/>
              </w:rPr>
              <w:t>Potential</w:t>
            </w:r>
          </w:p>
        </w:tc>
      </w:tr>
      <w:tr w:rsidR="008939EF" w14:paraId="71AF51FA" w14:textId="49A3A03B" w:rsidTr="00E22BEA">
        <w:tc>
          <w:tcPr>
            <w:tcW w:w="819" w:type="pct"/>
            <w:hideMark/>
          </w:tcPr>
          <w:p w14:paraId="6F885AA1" w14:textId="77777777" w:rsidR="00C77B68" w:rsidRPr="00F56329" w:rsidRDefault="008D5400" w:rsidP="00C77B68">
            <w:pPr>
              <w:pStyle w:val="TableText"/>
              <w:rPr>
                <w:lang w:eastAsia="en-AU"/>
              </w:rPr>
            </w:pPr>
            <w:r w:rsidRPr="00F56329">
              <w:rPr>
                <w:lang w:eastAsia="en-AU"/>
              </w:rPr>
              <w:lastRenderedPageBreak/>
              <w:t>Major</w:t>
            </w:r>
          </w:p>
        </w:tc>
        <w:tc>
          <w:tcPr>
            <w:tcW w:w="1953" w:type="pct"/>
            <w:hideMark/>
          </w:tcPr>
          <w:p w14:paraId="5D09CBB9" w14:textId="53EA5D0A" w:rsidR="00C77B68" w:rsidRPr="00F56329" w:rsidRDefault="008D5400" w:rsidP="00C77B68">
            <w:pPr>
              <w:pStyle w:val="TableText"/>
              <w:rPr>
                <w:lang w:eastAsia="en-AU"/>
              </w:rPr>
            </w:pPr>
            <w:r w:rsidRPr="00F56329">
              <w:rPr>
                <w:lang w:eastAsia="en-AU"/>
              </w:rPr>
              <w:t xml:space="preserve">A failure to comply with the approved </w:t>
            </w:r>
            <w:r>
              <w:rPr>
                <w:lang w:eastAsia="en-AU"/>
              </w:rPr>
              <w:t>ESCAS that</w:t>
            </w:r>
            <w:r w:rsidRPr="00F56329">
              <w:rPr>
                <w:lang w:eastAsia="en-AU"/>
              </w:rPr>
              <w:t xml:space="preserve"> is likely to result in systemic failure or materially reduced ability to meet the control, traceability or animal welfare outcomes.</w:t>
            </w:r>
          </w:p>
          <w:p w14:paraId="3A97EEC2" w14:textId="61001EE0" w:rsidR="00C77B68" w:rsidRPr="00F56329" w:rsidRDefault="008D5400" w:rsidP="00C77B68">
            <w:pPr>
              <w:pStyle w:val="TableText"/>
              <w:rPr>
                <w:lang w:eastAsia="en-AU"/>
              </w:rPr>
            </w:pPr>
            <w:r w:rsidRPr="00F56329">
              <w:rPr>
                <w:lang w:eastAsia="en-AU"/>
              </w:rPr>
              <w:t xml:space="preserve">A number of minor non–compliances </w:t>
            </w:r>
            <w:r>
              <w:rPr>
                <w:lang w:eastAsia="en-AU"/>
              </w:rPr>
              <w:t>that</w:t>
            </w:r>
            <w:r w:rsidRPr="00F56329">
              <w:rPr>
                <w:lang w:eastAsia="en-AU"/>
              </w:rPr>
              <w:t xml:space="preserve"> are likely to result in systemic failure can be considered to be major non-compliance.</w:t>
            </w:r>
          </w:p>
        </w:tc>
        <w:tc>
          <w:tcPr>
            <w:tcW w:w="1114" w:type="pct"/>
          </w:tcPr>
          <w:p w14:paraId="6ACD210C" w14:textId="4D88663B" w:rsidR="00C77B68" w:rsidRPr="00F56329" w:rsidRDefault="008D5400" w:rsidP="00C77B68">
            <w:pPr>
              <w:pStyle w:val="TableText"/>
              <w:rPr>
                <w:lang w:eastAsia="en-AU"/>
              </w:rPr>
            </w:pPr>
            <w:r>
              <w:rPr>
                <w:lang w:eastAsia="en-AU"/>
              </w:rPr>
              <w:t>Facilities with poor infrastructure; animals moved to any place not included in ESCAS</w:t>
            </w:r>
          </w:p>
        </w:tc>
        <w:tc>
          <w:tcPr>
            <w:tcW w:w="1114" w:type="pct"/>
          </w:tcPr>
          <w:p w14:paraId="29A696DB" w14:textId="53AFE3BE" w:rsidR="00C77B68" w:rsidRDefault="008D5400" w:rsidP="00C77B68">
            <w:pPr>
              <w:pStyle w:val="TableText"/>
              <w:rPr>
                <w:lang w:eastAsia="en-AU"/>
              </w:rPr>
            </w:pPr>
            <w:r>
              <w:rPr>
                <w:lang w:eastAsia="en-AU"/>
              </w:rPr>
              <w:t>Likely</w:t>
            </w:r>
          </w:p>
        </w:tc>
      </w:tr>
      <w:tr w:rsidR="008939EF" w14:paraId="66BDA341" w14:textId="27F42652" w:rsidTr="00E22BEA">
        <w:tc>
          <w:tcPr>
            <w:tcW w:w="819" w:type="pct"/>
            <w:tcBorders>
              <w:bottom w:val="single" w:sz="4" w:space="0" w:color="auto"/>
            </w:tcBorders>
            <w:hideMark/>
          </w:tcPr>
          <w:p w14:paraId="6DE8EB4A" w14:textId="1BF43AED" w:rsidR="00C77B68" w:rsidRPr="00F56329" w:rsidRDefault="008D5400" w:rsidP="00C77B68">
            <w:pPr>
              <w:pStyle w:val="TableText"/>
              <w:rPr>
                <w:lang w:eastAsia="en-AU"/>
              </w:rPr>
            </w:pPr>
            <w:r w:rsidRPr="00F56329">
              <w:rPr>
                <w:lang w:eastAsia="en-AU"/>
              </w:rPr>
              <w:t>Critical</w:t>
            </w:r>
          </w:p>
        </w:tc>
        <w:tc>
          <w:tcPr>
            <w:tcW w:w="1953" w:type="pct"/>
            <w:tcBorders>
              <w:bottom w:val="single" w:sz="4" w:space="0" w:color="auto"/>
            </w:tcBorders>
            <w:hideMark/>
          </w:tcPr>
          <w:p w14:paraId="1930230F" w14:textId="0E3A6D13" w:rsidR="00C77B68" w:rsidRPr="00F56329" w:rsidRDefault="008D5400" w:rsidP="00C77B68">
            <w:pPr>
              <w:pStyle w:val="TableText"/>
              <w:rPr>
                <w:lang w:eastAsia="en-AU"/>
              </w:rPr>
            </w:pPr>
            <w:r w:rsidRPr="00F56329">
              <w:rPr>
                <w:lang w:eastAsia="en-AU"/>
              </w:rPr>
              <w:t xml:space="preserve">A failure to comply with the approved </w:t>
            </w:r>
            <w:r>
              <w:rPr>
                <w:lang w:eastAsia="en-AU"/>
              </w:rPr>
              <w:t>ESCAS</w:t>
            </w:r>
            <w:r w:rsidRPr="00F56329">
              <w:rPr>
                <w:lang w:eastAsia="en-AU"/>
              </w:rPr>
              <w:t xml:space="preserve"> which has led to the control, traceability or animal welfare outcomes not being met.</w:t>
            </w:r>
          </w:p>
        </w:tc>
        <w:tc>
          <w:tcPr>
            <w:tcW w:w="1114" w:type="pct"/>
            <w:tcBorders>
              <w:bottom w:val="single" w:sz="4" w:space="0" w:color="auto"/>
            </w:tcBorders>
          </w:tcPr>
          <w:p w14:paraId="0D5609B7" w14:textId="57DE3AFA" w:rsidR="00C77B68" w:rsidRPr="00F56329" w:rsidRDefault="008D5400" w:rsidP="00C77B68">
            <w:pPr>
              <w:pStyle w:val="TableText"/>
              <w:rPr>
                <w:lang w:eastAsia="en-AU"/>
              </w:rPr>
            </w:pPr>
            <w:r>
              <w:rPr>
                <w:lang w:eastAsia="en-AU"/>
              </w:rPr>
              <w:t>Removal of animal identification in feedlot; unaccounted animals</w:t>
            </w:r>
          </w:p>
        </w:tc>
        <w:tc>
          <w:tcPr>
            <w:tcW w:w="1114" w:type="pct"/>
            <w:tcBorders>
              <w:bottom w:val="single" w:sz="4" w:space="0" w:color="auto"/>
            </w:tcBorders>
          </w:tcPr>
          <w:p w14:paraId="5A23BC4E" w14:textId="1DC0D5DA" w:rsidR="00C77B68" w:rsidRDefault="008D5400" w:rsidP="00C77B68">
            <w:pPr>
              <w:pStyle w:val="TableText"/>
              <w:rPr>
                <w:lang w:eastAsia="en-AU"/>
              </w:rPr>
            </w:pPr>
            <w:r>
              <w:rPr>
                <w:lang w:eastAsia="en-AU"/>
              </w:rPr>
              <w:t>Certain</w:t>
            </w:r>
          </w:p>
        </w:tc>
      </w:tr>
    </w:tbl>
    <w:p w14:paraId="78AF31DE" w14:textId="235E6736" w:rsidR="0012666D" w:rsidRDefault="008D5400" w:rsidP="00E22BEA">
      <w:pPr>
        <w:pStyle w:val="FigureTableNoteSource"/>
      </w:pPr>
      <w:r w:rsidRPr="00E22BEA">
        <w:rPr>
          <w:rStyle w:val="Strong"/>
        </w:rPr>
        <w:t>n/a</w:t>
      </w:r>
      <w:r>
        <w:t xml:space="preserve"> Not applicable.</w:t>
      </w:r>
    </w:p>
    <w:p w14:paraId="30370810" w14:textId="2A61ADF3" w:rsidR="00921B0A" w:rsidRDefault="008D5400" w:rsidP="00405ABF">
      <w:pPr>
        <w:spacing w:before="120"/>
      </w:pPr>
      <w:r w:rsidRPr="0017492C">
        <w:t xml:space="preserve">An investigation may result in the department recording a </w:t>
      </w:r>
      <w:r w:rsidR="00C77B68">
        <w:t xml:space="preserve">minor, major or critical </w:t>
      </w:r>
      <w:r w:rsidRPr="0017492C">
        <w:t xml:space="preserve">non-compliance against the exporter. In some cases, there have been multiple </w:t>
      </w:r>
      <w:r w:rsidR="00295EAD">
        <w:t>non-compliances</w:t>
      </w:r>
      <w:r w:rsidRPr="0017492C">
        <w:t>, but only one</w:t>
      </w:r>
      <w:r w:rsidR="00EF5B45">
        <w:t xml:space="preserve"> non-compliance </w:t>
      </w:r>
      <w:r w:rsidRPr="0017492C">
        <w:t xml:space="preserve">recorded. For example, in 2018 an exporter reported that on </w:t>
      </w:r>
      <w:r w:rsidR="00A558FD">
        <w:t>2</w:t>
      </w:r>
      <w:r w:rsidRPr="0017492C">
        <w:t xml:space="preserve"> separate occasions cattle and buffalo had been moved from a</w:t>
      </w:r>
      <w:r w:rsidR="006027DA">
        <w:t>n approved</w:t>
      </w:r>
      <w:r w:rsidRPr="0017492C">
        <w:t xml:space="preserve"> feedlot</w:t>
      </w:r>
      <w:r w:rsidR="006027DA">
        <w:t xml:space="preserve"> to one </w:t>
      </w:r>
      <w:r w:rsidRPr="0017492C">
        <w:t xml:space="preserve">outside the approved supply chain. In both cases CCTV cameras monitoring the </w:t>
      </w:r>
      <w:r w:rsidR="006027DA">
        <w:t xml:space="preserve">approved </w:t>
      </w:r>
      <w:r w:rsidRPr="0017492C">
        <w:t xml:space="preserve">feedlot had been tampered with. The department </w:t>
      </w:r>
      <w:r w:rsidR="00C77B68">
        <w:t>found</w:t>
      </w:r>
      <w:r w:rsidR="00C77B68" w:rsidRPr="0017492C">
        <w:t xml:space="preserve"> </w:t>
      </w:r>
      <w:r w:rsidRPr="0017492C">
        <w:t>that neither the importer nor feedlot had been previously approved. Th</w:t>
      </w:r>
      <w:r w:rsidR="00C77B68">
        <w:t>is</w:t>
      </w:r>
      <w:r w:rsidRPr="0017492C">
        <w:t xml:space="preserve"> result</w:t>
      </w:r>
      <w:r w:rsidR="00C77B68">
        <w:t xml:space="preserve">ed in unknown animal welfare outcomes for </w:t>
      </w:r>
      <w:r w:rsidRPr="0017492C">
        <w:t xml:space="preserve">743 animals </w:t>
      </w:r>
      <w:r w:rsidR="00C77B68">
        <w:t xml:space="preserve">that </w:t>
      </w:r>
      <w:r w:rsidRPr="0017492C">
        <w:t xml:space="preserve">had left the supply chain. </w:t>
      </w:r>
      <w:r w:rsidR="00C77B68">
        <w:t xml:space="preserve">The department recorded one </w:t>
      </w:r>
      <w:r w:rsidR="00C77B68" w:rsidRPr="0017492C">
        <w:t>critical non-compliance</w:t>
      </w:r>
      <w:r w:rsidR="00C77B68">
        <w:t xml:space="preserve">, despite evidence of </w:t>
      </w:r>
      <w:r w:rsidRPr="0017492C">
        <w:t>minor, major and critical</w:t>
      </w:r>
      <w:r w:rsidR="004B61CB">
        <w:t xml:space="preserve"> non-compliance</w:t>
      </w:r>
      <w:r w:rsidRPr="0017492C">
        <w:t xml:space="preserve"> </w:t>
      </w:r>
      <w:r w:rsidRPr="001C37B2">
        <w:t>(Department of Agriculture 2019d).</w:t>
      </w:r>
    </w:p>
    <w:p w14:paraId="592F06DF" w14:textId="28BF95DC" w:rsidR="00921B0A" w:rsidRDefault="008D5400" w:rsidP="00E644B0">
      <w:r w:rsidRPr="0017492C">
        <w:t xml:space="preserve">This type of assessment and recording </w:t>
      </w:r>
      <w:r w:rsidR="00EC03F9">
        <w:t>may not capture</w:t>
      </w:r>
      <w:r w:rsidRPr="0017492C">
        <w:t xml:space="preserve"> the total </w:t>
      </w:r>
      <w:r w:rsidR="00EC03F9">
        <w:t>number of</w:t>
      </w:r>
      <w:r w:rsidRPr="0017492C">
        <w:t xml:space="preserve"> non-co</w:t>
      </w:r>
      <w:r>
        <w:t>mpliance</w:t>
      </w:r>
      <w:r w:rsidR="00EC03F9">
        <w:t>s</w:t>
      </w:r>
      <w:r w:rsidRPr="0017492C">
        <w:t xml:space="preserve"> </w:t>
      </w:r>
      <w:r w:rsidR="00F05CA9">
        <w:t>for an</w:t>
      </w:r>
      <w:r w:rsidRPr="0017492C">
        <w:t xml:space="preserve"> exporter</w:t>
      </w:r>
      <w:r w:rsidR="00295EAD">
        <w:t xml:space="preserve"> or their supply chain</w:t>
      </w:r>
      <w:r w:rsidRPr="0017492C">
        <w:t xml:space="preserve">. </w:t>
      </w:r>
      <w:r w:rsidR="00F05CA9">
        <w:t>This can</w:t>
      </w:r>
      <w:r>
        <w:t xml:space="preserve"> inhibit the department’s ability to analyse</w:t>
      </w:r>
      <w:r w:rsidR="004B61CB">
        <w:t xml:space="preserve"> the performance of</w:t>
      </w:r>
      <w:r w:rsidR="00BE1467">
        <w:t xml:space="preserve"> an</w:t>
      </w:r>
      <w:r>
        <w:t xml:space="preserve"> exporter</w:t>
      </w:r>
      <w:r w:rsidR="00F05CA9">
        <w:t xml:space="preserve"> over time</w:t>
      </w:r>
      <w:r w:rsidR="00BE1467">
        <w:t xml:space="preserve"> or of a market</w:t>
      </w:r>
      <w:r w:rsidR="004B61CB">
        <w:t xml:space="preserve"> –</w:t>
      </w:r>
      <w:r w:rsidR="00F05CA9">
        <w:t xml:space="preserve"> </w:t>
      </w:r>
      <w:r w:rsidR="004B61CB">
        <w:t>f</w:t>
      </w:r>
      <w:r w:rsidR="00F05CA9">
        <w:t>or example</w:t>
      </w:r>
      <w:r w:rsidR="00BE1467">
        <w:t>,</w:t>
      </w:r>
      <w:r w:rsidR="00F05CA9">
        <w:t xml:space="preserve"> whether there is</w:t>
      </w:r>
      <w:r>
        <w:t xml:space="preserve"> a one-off non-compliance or significant systemic issues.</w:t>
      </w:r>
    </w:p>
    <w:p w14:paraId="2B982080" w14:textId="49969DD5" w:rsidR="00E5712D" w:rsidRDefault="008D5400" w:rsidP="00E5712D">
      <w:pPr>
        <w:tabs>
          <w:tab w:val="left" w:pos="1708"/>
        </w:tabs>
      </w:pPr>
      <w:r>
        <w:t xml:space="preserve">Since 2012 the department has demonstrated good practice in making data on the movement (control and traceability) of livestock available (see </w:t>
      </w:r>
      <w:r w:rsidRPr="003D5752">
        <w:t>Regulatory compliance investigations</w:t>
      </w:r>
      <w:r w:rsidRPr="00E22BEA">
        <w:t>). This has</w:t>
      </w:r>
      <w:r>
        <w:t xml:space="preserve"> contributed to overall transparency. </w:t>
      </w:r>
      <w:r w:rsidR="00295EAD">
        <w:t>However, t</w:t>
      </w:r>
      <w:r w:rsidR="00A96A7D">
        <w:t>he frequency and detail of reporting has changed.</w:t>
      </w:r>
    </w:p>
    <w:p w14:paraId="0C61578D" w14:textId="04A56AD9" w:rsidR="00B15C1A" w:rsidRDefault="008D5400" w:rsidP="00381437">
      <w:pPr>
        <w:tabs>
          <w:tab w:val="left" w:pos="1708"/>
        </w:tabs>
      </w:pPr>
      <w:r>
        <w:t xml:space="preserve">From 2012 to 2013 the department published the results of </w:t>
      </w:r>
      <w:r w:rsidR="00C6153D">
        <w:t xml:space="preserve">25 </w:t>
      </w:r>
      <w:r>
        <w:t xml:space="preserve">investigations in </w:t>
      </w:r>
      <w:r w:rsidR="0045093D">
        <w:t xml:space="preserve">individual </w:t>
      </w:r>
      <w:r>
        <w:t>deta</w:t>
      </w:r>
      <w:r w:rsidR="00E557B9">
        <w:t>i</w:t>
      </w:r>
      <w:r>
        <w:t>l</w:t>
      </w:r>
      <w:r w:rsidR="00E557B9">
        <w:t>ed</w:t>
      </w:r>
      <w:r>
        <w:t xml:space="preserve"> reports</w:t>
      </w:r>
      <w:r w:rsidR="00E557B9">
        <w:t xml:space="preserve">. From 2014 to </w:t>
      </w:r>
      <w:r w:rsidR="00C6153D">
        <w:t>2015</w:t>
      </w:r>
      <w:r w:rsidR="00E557B9">
        <w:t xml:space="preserve"> the department provided an annual summary of </w:t>
      </w:r>
      <w:r w:rsidR="00C6153D">
        <w:t xml:space="preserve">7 </w:t>
      </w:r>
      <w:r w:rsidR="00E557B9">
        <w:t xml:space="preserve">finalised reports. </w:t>
      </w:r>
      <w:r w:rsidR="0045093D">
        <w:t>T</w:t>
      </w:r>
      <w:r w:rsidR="00E557B9">
        <w:t>hose summaries</w:t>
      </w:r>
      <w:r w:rsidR="0045093D">
        <w:t xml:space="preserve"> provided</w:t>
      </w:r>
      <w:r w:rsidR="00E557B9">
        <w:t xml:space="preserve"> links to more detailed summar</w:t>
      </w:r>
      <w:r w:rsidR="0045093D">
        <w:t>ies</w:t>
      </w:r>
      <w:r w:rsidR="00E557B9">
        <w:t xml:space="preserve"> for each report</w:t>
      </w:r>
      <w:r w:rsidR="00C6153D">
        <w:t>, including a snapshot of each livestock export market</w:t>
      </w:r>
      <w:r w:rsidR="00E557B9">
        <w:t xml:space="preserve">. </w:t>
      </w:r>
      <w:r w:rsidR="003365AB">
        <w:t xml:space="preserve">In </w:t>
      </w:r>
      <w:r w:rsidR="00614E62">
        <w:t>2015</w:t>
      </w:r>
      <w:r w:rsidR="003365AB">
        <w:t xml:space="preserve"> the department </w:t>
      </w:r>
      <w:r w:rsidR="00A57EAB">
        <w:t xml:space="preserve">published 2 summaries </w:t>
      </w:r>
      <w:r w:rsidR="0045093D">
        <w:t xml:space="preserve">– covering </w:t>
      </w:r>
      <w:r w:rsidR="00A57EAB">
        <w:t>1</w:t>
      </w:r>
      <w:r w:rsidR="0045093D">
        <w:t> </w:t>
      </w:r>
      <w:r w:rsidR="00A57EAB">
        <w:t>January to 30</w:t>
      </w:r>
      <w:r w:rsidR="0045093D">
        <w:t> </w:t>
      </w:r>
      <w:r w:rsidR="00A57EAB">
        <w:t>June and 1</w:t>
      </w:r>
      <w:r w:rsidR="0045093D">
        <w:t> </w:t>
      </w:r>
      <w:r w:rsidR="00A57EAB">
        <w:t>July to 30</w:t>
      </w:r>
      <w:r w:rsidR="0045093D">
        <w:t> </w:t>
      </w:r>
      <w:r w:rsidR="00A57EAB">
        <w:t xml:space="preserve">November. </w:t>
      </w:r>
      <w:r w:rsidR="0045093D">
        <w:t xml:space="preserve">From 1 December 2015 subsequent </w:t>
      </w:r>
      <w:r w:rsidR="00A57EAB">
        <w:t>summaries were published every quarter</w:t>
      </w:r>
      <w:r w:rsidR="00405ABF">
        <w:t>,</w:t>
      </w:r>
      <w:r w:rsidR="00316BDE">
        <w:t xml:space="preserve"> making calendar or financial year assessment difficult</w:t>
      </w:r>
      <w:r w:rsidR="00A57EAB">
        <w:t xml:space="preserve">. </w:t>
      </w:r>
      <w:r w:rsidR="00E123A0">
        <w:t xml:space="preserve">The amount of detail available in each summary has </w:t>
      </w:r>
      <w:r w:rsidR="0045093D">
        <w:t>decreased</w:t>
      </w:r>
      <w:r w:rsidR="00E123A0">
        <w:t>.</w:t>
      </w:r>
      <w:r w:rsidR="00295EAD">
        <w:t xml:space="preserve"> This reduces the value of the data set </w:t>
      </w:r>
      <w:r w:rsidR="0045093D">
        <w:t xml:space="preserve">because </w:t>
      </w:r>
      <w:r w:rsidR="00295EAD">
        <w:t xml:space="preserve">it makes it difficult to assess compliance and </w:t>
      </w:r>
      <w:r w:rsidR="00BB5BD0">
        <w:t xml:space="preserve">regulatory </w:t>
      </w:r>
      <w:r w:rsidR="00295EAD">
        <w:t>performance trends consistently over time.</w:t>
      </w:r>
    </w:p>
    <w:p w14:paraId="47F7C2FD" w14:textId="1C0E725F" w:rsidR="00E256DB" w:rsidRDefault="008D5400" w:rsidP="00381437">
      <w:pPr>
        <w:tabs>
          <w:tab w:val="left" w:pos="1708"/>
        </w:tabs>
      </w:pPr>
      <w:r w:rsidRPr="00E256DB">
        <w:t xml:space="preserve">The inspector-general also heard criticism that if non-compliance is not found during an investigation, the exporter is only notified of the outcome when the quarterly report is published. The department should advise exporters </w:t>
      </w:r>
      <w:r w:rsidR="00317AD5">
        <w:t xml:space="preserve">and complainants </w:t>
      </w:r>
      <w:r w:rsidRPr="00E256DB">
        <w:t>involved in an investigation the outcome as soon as practical.</w:t>
      </w:r>
    </w:p>
    <w:p w14:paraId="614BD737" w14:textId="14DC7B08" w:rsidR="006E6558" w:rsidRDefault="008D5400" w:rsidP="00480908">
      <w:pPr>
        <w:pStyle w:val="BoxHeading"/>
        <w:keepNext/>
        <w:keepLines/>
      </w:pPr>
      <w:bookmarkStart w:id="139" w:name="_Hlk70516772"/>
      <w:bookmarkStart w:id="140" w:name="_Hlk68764549"/>
      <w:r w:rsidRPr="006E6558">
        <w:lastRenderedPageBreak/>
        <w:t>Recommendation 7</w:t>
      </w:r>
    </w:p>
    <w:bookmarkEnd w:id="139"/>
    <w:p w14:paraId="3B53854D" w14:textId="16A32C20" w:rsidR="00B56BE8" w:rsidRDefault="008D5400" w:rsidP="00480908">
      <w:pPr>
        <w:pStyle w:val="BoxText"/>
        <w:keepNext/>
        <w:keepLines/>
      </w:pPr>
      <w:r w:rsidRPr="00B56BE8">
        <w:t>The department should report the range of detected non-compliance and the range and number of sanctions or other regulatory responses that resulted from the non-compliance. The department should record non-compliance to examine the performance of individual exporters over time and analyse and understand issues within each market.</w:t>
      </w:r>
    </w:p>
    <w:bookmarkEnd w:id="140"/>
    <w:p w14:paraId="03ACD805" w14:textId="032A269E" w:rsidR="00E123A0" w:rsidRDefault="008D5400" w:rsidP="00E123A0">
      <w:r>
        <w:t>From 201</w:t>
      </w:r>
      <w:r w:rsidR="00A87F4B">
        <w:t>2</w:t>
      </w:r>
      <w:r>
        <w:t xml:space="preserve"> to 20</w:t>
      </w:r>
      <w:r w:rsidR="00D314C8">
        <w:t>20</w:t>
      </w:r>
      <w:r>
        <w:t xml:space="preserve"> the department</w:t>
      </w:r>
      <w:r w:rsidR="009F28D1">
        <w:t xml:space="preserve"> </w:t>
      </w:r>
      <w:r w:rsidR="005D0AFA">
        <w:t>published</w:t>
      </w:r>
      <w:r w:rsidR="009F28D1">
        <w:t xml:space="preserve"> </w:t>
      </w:r>
      <w:r w:rsidR="00725341" w:rsidRPr="005D0AFA">
        <w:t>1</w:t>
      </w:r>
      <w:r w:rsidR="00D314C8">
        <w:t>80</w:t>
      </w:r>
      <w:r w:rsidR="00235190">
        <w:t xml:space="preserve"> </w:t>
      </w:r>
      <w:r w:rsidR="00295EAD">
        <w:t xml:space="preserve">compliance </w:t>
      </w:r>
      <w:r w:rsidR="005D0AFA">
        <w:t xml:space="preserve">and investigation </w:t>
      </w:r>
      <w:r w:rsidR="00235190">
        <w:t>reports</w:t>
      </w:r>
      <w:r>
        <w:t xml:space="preserve">. </w:t>
      </w:r>
      <w:r w:rsidR="00A87F4B">
        <w:t>During this period</w:t>
      </w:r>
      <w:r w:rsidR="0045093D">
        <w:t>,</w:t>
      </w:r>
      <w:r w:rsidR="00A87F4B">
        <w:t xml:space="preserve"> non-compliance was recorded in 20 countries. The majority were recorded in Vietnam (30%), Kuwait (15%)</w:t>
      </w:r>
      <w:r w:rsidR="00316BDE">
        <w:t>,</w:t>
      </w:r>
      <w:r w:rsidR="00A87F4B">
        <w:t xml:space="preserve"> Malaysia (10%)</w:t>
      </w:r>
      <w:r w:rsidR="00316BDE">
        <w:t>,</w:t>
      </w:r>
      <w:r w:rsidR="00A87F4B">
        <w:t xml:space="preserve"> Israel (9%)</w:t>
      </w:r>
      <w:r w:rsidR="00C60256">
        <w:t xml:space="preserve"> and Jordan (9%)</w:t>
      </w:r>
      <w:r w:rsidR="00A87F4B">
        <w:t>. The remaining 1</w:t>
      </w:r>
      <w:r w:rsidR="00C60256">
        <w:t>5</w:t>
      </w:r>
      <w:r w:rsidR="00A87F4B">
        <w:t xml:space="preserve"> countries accounted for </w:t>
      </w:r>
      <w:r w:rsidR="00C60256">
        <w:t>27</w:t>
      </w:r>
      <w:r w:rsidR="00A87F4B">
        <w:t>% of recorded non-compliance (</w:t>
      </w:r>
      <w:r w:rsidR="00CE3ADC">
        <w:fldChar w:fldCharType="begin"/>
      </w:r>
      <w:r w:rsidR="00CE3ADC">
        <w:instrText xml:space="preserve"> REF _Ref63168319 \h </w:instrText>
      </w:r>
      <w:r w:rsidR="00CE3ADC">
        <w:fldChar w:fldCharType="separate"/>
      </w:r>
      <w:r w:rsidR="00EC5327">
        <w:t xml:space="preserve">Figure </w:t>
      </w:r>
      <w:r w:rsidR="00EC5327">
        <w:rPr>
          <w:noProof/>
        </w:rPr>
        <w:t>6</w:t>
      </w:r>
      <w:r w:rsidR="00CE3ADC">
        <w:fldChar w:fldCharType="end"/>
      </w:r>
      <w:r w:rsidR="00A87F4B">
        <w:t>).</w:t>
      </w:r>
    </w:p>
    <w:p w14:paraId="20966FC7" w14:textId="2789F4AF" w:rsidR="00A87F4B" w:rsidRDefault="008D5400" w:rsidP="00A87F4B">
      <w:pPr>
        <w:pStyle w:val="Caption"/>
      </w:pPr>
      <w:bookmarkStart w:id="141" w:name="_Ref63168319"/>
      <w:bookmarkStart w:id="142" w:name="_Toc75262019"/>
      <w:r>
        <w:t xml:space="preserve">Figure </w:t>
      </w:r>
      <w:fldSimple w:instr=" SEQ Figure \* ARABIC ">
        <w:r w:rsidR="00EC5327">
          <w:rPr>
            <w:noProof/>
          </w:rPr>
          <w:t>6</w:t>
        </w:r>
      </w:fldSimple>
      <w:bookmarkEnd w:id="141"/>
      <w:r>
        <w:t xml:space="preserve"> </w:t>
      </w:r>
      <w:r w:rsidR="00CE3ADC">
        <w:t>ESCAS non-compliance by country, 2012</w:t>
      </w:r>
      <w:r w:rsidR="0045093D">
        <w:t xml:space="preserve"> to </w:t>
      </w:r>
      <w:r w:rsidR="00CE3ADC">
        <w:t>20</w:t>
      </w:r>
      <w:r w:rsidR="00D314C8">
        <w:t>20</w:t>
      </w:r>
      <w:bookmarkEnd w:id="142"/>
    </w:p>
    <w:p w14:paraId="43AC69BC" w14:textId="4210AF68" w:rsidR="00A87F4B" w:rsidRDefault="008D5400" w:rsidP="00E123A0">
      <w:r>
        <w:rPr>
          <w:noProof/>
        </w:rPr>
        <w:drawing>
          <wp:inline distT="0" distB="0" distL="0" distR="0" wp14:anchorId="6394CF90" wp14:editId="5EEBABDD">
            <wp:extent cx="3625850" cy="2175510"/>
            <wp:effectExtent l="0" t="0" r="0" b="0"/>
            <wp:docPr id="1" name="Picture 1" descr="Pie chart showing percentage of ESCAS non-compliance by country from 2012 to 2020. The countries are Vietnam 30%, Kuwait 15%, other 13%, Malaysia 10%, Israel 9%, Jordan 9%, Indonesia 7%, Oman 5% and UA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84273" name="Picture 1" descr="Pie chart showing percentage of ESCAS non-compliance by country from 2012 to 2020. The countries are Vietnam 30%, Kuwait 15%, other 13%, Malaysia 10%, Israel 9%, Jordan 9%, Indonesia 7%, Oman 5% and UA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27518" cy="2176511"/>
                    </a:xfrm>
                    <a:prstGeom prst="rect">
                      <a:avLst/>
                    </a:prstGeom>
                    <a:noFill/>
                  </pic:spPr>
                </pic:pic>
              </a:graphicData>
            </a:graphic>
          </wp:inline>
        </w:drawing>
      </w:r>
    </w:p>
    <w:p w14:paraId="4B14ABBE" w14:textId="1732E46F" w:rsidR="00B0074E" w:rsidRDefault="008D5400" w:rsidP="00C60256">
      <w:r>
        <w:t>From 2015 to 2020 the department recorded 4</w:t>
      </w:r>
      <w:r w:rsidR="00316BDE">
        <w:t>1</w:t>
      </w:r>
      <w:r>
        <w:t xml:space="preserve"> </w:t>
      </w:r>
      <w:r w:rsidRPr="00725341">
        <w:t xml:space="preserve">critical, </w:t>
      </w:r>
      <w:r w:rsidR="00316BDE">
        <w:t xml:space="preserve">51 </w:t>
      </w:r>
      <w:r w:rsidRPr="00725341">
        <w:t>major</w:t>
      </w:r>
      <w:r>
        <w:t xml:space="preserve"> and </w:t>
      </w:r>
      <w:r w:rsidR="00E51430">
        <w:t>4</w:t>
      </w:r>
      <w:r w:rsidR="00316BDE">
        <w:t>5</w:t>
      </w:r>
      <w:r w:rsidRPr="00725341">
        <w:t xml:space="preserve"> minor non-compliance </w:t>
      </w:r>
      <w:r w:rsidR="00B4578D">
        <w:t>from</w:t>
      </w:r>
      <w:r>
        <w:t xml:space="preserve"> </w:t>
      </w:r>
      <w:r w:rsidRPr="00725341">
        <w:t xml:space="preserve">ESCAS supply </w:t>
      </w:r>
      <w:r w:rsidRPr="004A4F78">
        <w:t>chains</w:t>
      </w:r>
      <w:r w:rsidR="00E51430">
        <w:t xml:space="preserve"> (</w:t>
      </w:r>
      <w:r w:rsidR="00E51430">
        <w:fldChar w:fldCharType="begin"/>
      </w:r>
      <w:r w:rsidR="00E51430">
        <w:instrText xml:space="preserve"> REF _Ref63675839 \h </w:instrText>
      </w:r>
      <w:r w:rsidR="00E51430">
        <w:fldChar w:fldCharType="separate"/>
      </w:r>
      <w:r w:rsidR="00EC5327">
        <w:t xml:space="preserve">Table </w:t>
      </w:r>
      <w:r w:rsidR="00EC5327">
        <w:rPr>
          <w:noProof/>
        </w:rPr>
        <w:t>7</w:t>
      </w:r>
      <w:r w:rsidR="00E51430">
        <w:fldChar w:fldCharType="end"/>
      </w:r>
      <w:r w:rsidR="00E51430">
        <w:t>)</w:t>
      </w:r>
      <w:r w:rsidRPr="004A4F78">
        <w:fldChar w:fldCharType="begin"/>
      </w:r>
      <w:r w:rsidRPr="004A4F78">
        <w:instrText xml:space="preserve"> REF _Ref39583122 \h </w:instrText>
      </w:r>
      <w:r>
        <w:instrText xml:space="preserve"> \* MERGEFORMAT </w:instrText>
      </w:r>
      <w:r w:rsidR="00EC5327">
        <w:fldChar w:fldCharType="separate"/>
      </w:r>
      <w:r w:rsidR="00EC5327">
        <w:rPr>
          <w:b/>
          <w:bCs/>
          <w:lang w:val="en-US"/>
        </w:rPr>
        <w:t>Error! Reference source not found.</w:t>
      </w:r>
      <w:r w:rsidRPr="004A4F78">
        <w:fldChar w:fldCharType="end"/>
      </w:r>
      <w:r w:rsidRPr="004A4F78">
        <w:t>.</w:t>
      </w:r>
      <w:r w:rsidR="00B4578D">
        <w:t xml:space="preserve"> Loss of control and traceability accounted for </w:t>
      </w:r>
      <w:r w:rsidR="00E256DB">
        <w:t>most</w:t>
      </w:r>
      <w:r w:rsidR="0045093D">
        <w:t xml:space="preserve"> instances of</w:t>
      </w:r>
      <w:r w:rsidR="00B4578D">
        <w:t xml:space="preserve"> non-compliance</w:t>
      </w:r>
      <w:r w:rsidR="00295EAD">
        <w:t>, noting that th</w:t>
      </w:r>
      <w:r w:rsidR="003A2B1C">
        <w:t>ese non-compliances</w:t>
      </w:r>
      <w:r w:rsidR="00B4578D">
        <w:t xml:space="preserve"> can also </w:t>
      </w:r>
      <w:r w:rsidR="00E51430">
        <w:t xml:space="preserve">include animal welfare issues. During the same period, the department </w:t>
      </w:r>
      <w:r w:rsidR="00E51430" w:rsidRPr="00725341">
        <w:t xml:space="preserve">recorded </w:t>
      </w:r>
      <w:r w:rsidR="00E51430">
        <w:t xml:space="preserve">8 </w:t>
      </w:r>
      <w:r w:rsidR="00E51430" w:rsidRPr="00725341">
        <w:t xml:space="preserve">critical, </w:t>
      </w:r>
      <w:r w:rsidR="00E51430">
        <w:t xml:space="preserve">7 </w:t>
      </w:r>
      <w:r w:rsidR="00E51430" w:rsidRPr="00725341">
        <w:t>major</w:t>
      </w:r>
      <w:r w:rsidR="00E51430">
        <w:t xml:space="preserve"> and 28</w:t>
      </w:r>
      <w:r w:rsidR="00E51430" w:rsidRPr="00725341">
        <w:t xml:space="preserve"> minor non-compliance</w:t>
      </w:r>
      <w:r w:rsidR="0045093D">
        <w:t>s</w:t>
      </w:r>
      <w:r w:rsidR="00E51430" w:rsidRPr="00725341">
        <w:t xml:space="preserve"> in relation to </w:t>
      </w:r>
      <w:r w:rsidR="00E51430">
        <w:t>animal welfare issues.</w:t>
      </w:r>
    </w:p>
    <w:p w14:paraId="6A772CC1" w14:textId="40AE4EA7" w:rsidR="00C60256" w:rsidRDefault="008D5400" w:rsidP="00C60256">
      <w:r>
        <w:t xml:space="preserve">Investigations may result in the department </w:t>
      </w:r>
      <w:r w:rsidR="00B94114">
        <w:t xml:space="preserve">having </w:t>
      </w:r>
      <w:r>
        <w:t>insufficient evidence</w:t>
      </w:r>
      <w:r w:rsidR="003A2B1C">
        <w:t xml:space="preserve"> to reach a </w:t>
      </w:r>
      <w:r w:rsidR="00ED389A">
        <w:t>conclusion or</w:t>
      </w:r>
      <w:r>
        <w:t xml:space="preserve"> </w:t>
      </w:r>
      <w:r w:rsidR="00B94114">
        <w:t xml:space="preserve">finding that </w:t>
      </w:r>
      <w:r>
        <w:t xml:space="preserve">the exporter </w:t>
      </w:r>
      <w:r w:rsidR="00B94114">
        <w:t>was compl</w:t>
      </w:r>
      <w:r w:rsidR="003A2B1C">
        <w:t>i</w:t>
      </w:r>
      <w:r w:rsidR="00B94114">
        <w:t>ant</w:t>
      </w:r>
      <w:r>
        <w:t xml:space="preserve">. </w:t>
      </w:r>
      <w:r w:rsidR="00B94114">
        <w:t xml:space="preserve">In some </w:t>
      </w:r>
      <w:r w:rsidR="00F32368">
        <w:t>instances,</w:t>
      </w:r>
      <w:r w:rsidR="00B94114">
        <w:t xml:space="preserve"> a</w:t>
      </w:r>
      <w:r w:rsidR="00F32368">
        <w:t xml:space="preserve"> </w:t>
      </w:r>
      <w:r>
        <w:t>non-compliance</w:t>
      </w:r>
      <w:r w:rsidR="00B94114">
        <w:t xml:space="preserve"> is not recorded</w:t>
      </w:r>
      <w:r>
        <w:t xml:space="preserve"> </w:t>
      </w:r>
      <w:r w:rsidR="00B94114">
        <w:t>for an incident</w:t>
      </w:r>
      <w:r>
        <w:t xml:space="preserve"> that </w:t>
      </w:r>
      <w:r w:rsidR="00B94114">
        <w:t xml:space="preserve">may </w:t>
      </w:r>
      <w:r w:rsidR="003A2B1C">
        <w:t>have</w:t>
      </w:r>
      <w:r w:rsidR="00B94114">
        <w:t xml:space="preserve"> </w:t>
      </w:r>
      <w:r>
        <w:t>involved multiple exporters</w:t>
      </w:r>
      <w:r w:rsidR="00B94114">
        <w:t>, b</w:t>
      </w:r>
      <w:r w:rsidR="003A2B1C">
        <w:t>ecause a</w:t>
      </w:r>
      <w:r w:rsidR="00B94114">
        <w:t xml:space="preserve"> single responsible </w:t>
      </w:r>
      <w:r w:rsidR="003A2B1C">
        <w:t xml:space="preserve">exporter </w:t>
      </w:r>
      <w:r>
        <w:t>could not be identified.</w:t>
      </w:r>
    </w:p>
    <w:p w14:paraId="78FCCA0B" w14:textId="435FD635" w:rsidR="00C60256" w:rsidRDefault="008D5400" w:rsidP="00C60256">
      <w:pPr>
        <w:tabs>
          <w:tab w:val="left" w:pos="1708"/>
        </w:tabs>
      </w:pPr>
      <w:r>
        <w:t>From 2015 to 2020</w:t>
      </w:r>
      <w:r w:rsidR="00127868">
        <w:t xml:space="preserve"> departmental</w:t>
      </w:r>
      <w:r>
        <w:t xml:space="preserve"> investigations that did not result in</w:t>
      </w:r>
      <w:r w:rsidR="00B25429">
        <w:t xml:space="preserve"> a</w:t>
      </w:r>
      <w:r>
        <w:t xml:space="preserve"> non-compliance</w:t>
      </w:r>
      <w:r w:rsidR="00B25429">
        <w:t xml:space="preserve"> being recorded</w:t>
      </w:r>
      <w:r>
        <w:t xml:space="preserve"> </w:t>
      </w:r>
      <w:r w:rsidR="00127868">
        <w:t xml:space="preserve">against the exporter </w:t>
      </w:r>
      <w:r>
        <w:t>accounted for 15% of all</w:t>
      </w:r>
      <w:r w:rsidR="00127868">
        <w:t xml:space="preserve"> ESCAS</w:t>
      </w:r>
      <w:r w:rsidR="003A2B1C">
        <w:t xml:space="preserve"> investigation</w:t>
      </w:r>
      <w:r>
        <w:t xml:space="preserve"> reports. </w:t>
      </w:r>
      <w:r w:rsidR="00A5318E">
        <w:t>I</w:t>
      </w:r>
      <w:r w:rsidR="00D65278">
        <w:t xml:space="preserve">nvestigations </w:t>
      </w:r>
      <w:r>
        <w:t xml:space="preserve">involving more than one exporter accounted for 15% of all reports and 27% of all </w:t>
      </w:r>
      <w:r w:rsidR="00127868">
        <w:t xml:space="preserve">reports that </w:t>
      </w:r>
      <w:r w:rsidR="00CD6466">
        <w:t>concluded</w:t>
      </w:r>
      <w:r w:rsidR="00127868">
        <w:t xml:space="preserve"> a </w:t>
      </w:r>
      <w:r>
        <w:t>critical non-compliance.</w:t>
      </w:r>
    </w:p>
    <w:p w14:paraId="20A0F7E1" w14:textId="4757BB85" w:rsidR="00766E0B" w:rsidRDefault="008D5400" w:rsidP="00766E0B">
      <w:pPr>
        <w:pStyle w:val="Caption"/>
      </w:pPr>
      <w:bookmarkStart w:id="143" w:name="_Ref63675839"/>
      <w:bookmarkStart w:id="144" w:name="_Toc75262013"/>
      <w:r>
        <w:t xml:space="preserve">Table </w:t>
      </w:r>
      <w:fldSimple w:instr=" SEQ Table \* ARABIC ">
        <w:r w:rsidR="00EC5327">
          <w:rPr>
            <w:noProof/>
          </w:rPr>
          <w:t>7</w:t>
        </w:r>
      </w:fldSimple>
      <w:bookmarkEnd w:id="143"/>
      <w:r>
        <w:t xml:space="preserve"> </w:t>
      </w:r>
      <w:r w:rsidR="00B4578D">
        <w:t xml:space="preserve">Results of </w:t>
      </w:r>
      <w:r>
        <w:t xml:space="preserve">ESCAS </w:t>
      </w:r>
      <w:r w:rsidR="00B0074E">
        <w:t>compliance investigations</w:t>
      </w:r>
      <w:r>
        <w:t xml:space="preserve"> 2015 to 20</w:t>
      </w:r>
      <w:r w:rsidR="00BF4853">
        <w:t>20</w:t>
      </w:r>
      <w:bookmarkEnd w:id="14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850"/>
        <w:gridCol w:w="851"/>
        <w:gridCol w:w="850"/>
        <w:gridCol w:w="851"/>
        <w:gridCol w:w="850"/>
        <w:gridCol w:w="851"/>
        <w:gridCol w:w="851"/>
      </w:tblGrid>
      <w:tr w:rsidR="008939EF" w14:paraId="1F424229" w14:textId="77777777" w:rsidTr="00A05BCE">
        <w:trPr>
          <w:tblHeader/>
        </w:trPr>
        <w:tc>
          <w:tcPr>
            <w:tcW w:w="2122" w:type="dxa"/>
          </w:tcPr>
          <w:p w14:paraId="5A524528" w14:textId="77777777" w:rsidR="00766E0B" w:rsidRDefault="008D5400" w:rsidP="00660B63">
            <w:pPr>
              <w:pStyle w:val="TableHeading"/>
            </w:pPr>
            <w:r>
              <w:t>Non-compliance type</w:t>
            </w:r>
          </w:p>
        </w:tc>
        <w:tc>
          <w:tcPr>
            <w:tcW w:w="850" w:type="dxa"/>
          </w:tcPr>
          <w:p w14:paraId="2134083E" w14:textId="77777777" w:rsidR="00766E0B" w:rsidRDefault="008D5400" w:rsidP="00660B63">
            <w:pPr>
              <w:pStyle w:val="TableHeading"/>
              <w:jc w:val="right"/>
            </w:pPr>
            <w:r>
              <w:t>2015</w:t>
            </w:r>
          </w:p>
        </w:tc>
        <w:tc>
          <w:tcPr>
            <w:tcW w:w="851" w:type="dxa"/>
          </w:tcPr>
          <w:p w14:paraId="642CFDE6" w14:textId="77777777" w:rsidR="00766E0B" w:rsidRDefault="008D5400" w:rsidP="00660B63">
            <w:pPr>
              <w:pStyle w:val="TableHeading"/>
              <w:jc w:val="right"/>
            </w:pPr>
            <w:r>
              <w:t>2016</w:t>
            </w:r>
          </w:p>
        </w:tc>
        <w:tc>
          <w:tcPr>
            <w:tcW w:w="850" w:type="dxa"/>
          </w:tcPr>
          <w:p w14:paraId="2D15566B" w14:textId="77777777" w:rsidR="00766E0B" w:rsidRDefault="008D5400" w:rsidP="00660B63">
            <w:pPr>
              <w:pStyle w:val="TableHeading"/>
              <w:jc w:val="right"/>
            </w:pPr>
            <w:r>
              <w:t>2017</w:t>
            </w:r>
          </w:p>
        </w:tc>
        <w:tc>
          <w:tcPr>
            <w:tcW w:w="851" w:type="dxa"/>
          </w:tcPr>
          <w:p w14:paraId="26A115FF" w14:textId="77777777" w:rsidR="00766E0B" w:rsidRDefault="008D5400" w:rsidP="00660B63">
            <w:pPr>
              <w:pStyle w:val="TableHeading"/>
              <w:jc w:val="right"/>
            </w:pPr>
            <w:r>
              <w:t>2018</w:t>
            </w:r>
          </w:p>
        </w:tc>
        <w:tc>
          <w:tcPr>
            <w:tcW w:w="850" w:type="dxa"/>
          </w:tcPr>
          <w:p w14:paraId="0CD5AA49" w14:textId="77777777" w:rsidR="00766E0B" w:rsidRDefault="008D5400" w:rsidP="00660B63">
            <w:pPr>
              <w:pStyle w:val="TableHeading"/>
              <w:jc w:val="right"/>
            </w:pPr>
            <w:r>
              <w:t>2019</w:t>
            </w:r>
          </w:p>
        </w:tc>
        <w:tc>
          <w:tcPr>
            <w:tcW w:w="851" w:type="dxa"/>
          </w:tcPr>
          <w:p w14:paraId="2D570280" w14:textId="72DE3510" w:rsidR="00766E0B" w:rsidRDefault="008D5400" w:rsidP="00660B63">
            <w:pPr>
              <w:pStyle w:val="TableHeading"/>
              <w:jc w:val="right"/>
            </w:pPr>
            <w:r>
              <w:t>2020</w:t>
            </w:r>
          </w:p>
        </w:tc>
        <w:tc>
          <w:tcPr>
            <w:tcW w:w="851" w:type="dxa"/>
          </w:tcPr>
          <w:p w14:paraId="7BF27367" w14:textId="02951BC5" w:rsidR="00766E0B" w:rsidRDefault="008D5400" w:rsidP="00660B63">
            <w:pPr>
              <w:pStyle w:val="TableHeading"/>
              <w:jc w:val="right"/>
            </w:pPr>
            <w:r>
              <w:t>Total</w:t>
            </w:r>
          </w:p>
        </w:tc>
      </w:tr>
      <w:tr w:rsidR="008939EF" w14:paraId="2C9F130B" w14:textId="77777777" w:rsidTr="00A05BCE">
        <w:tc>
          <w:tcPr>
            <w:tcW w:w="2122" w:type="dxa"/>
          </w:tcPr>
          <w:p w14:paraId="4BF0EF98" w14:textId="77777777" w:rsidR="00766E0B" w:rsidRDefault="008D5400" w:rsidP="00660B63">
            <w:pPr>
              <w:pStyle w:val="TableText"/>
            </w:pPr>
            <w:r>
              <w:t>Minor</w:t>
            </w:r>
          </w:p>
        </w:tc>
        <w:tc>
          <w:tcPr>
            <w:tcW w:w="850" w:type="dxa"/>
          </w:tcPr>
          <w:p w14:paraId="752465BE" w14:textId="3E5A7F6A" w:rsidR="00766E0B" w:rsidRDefault="008D5400" w:rsidP="00660B63">
            <w:pPr>
              <w:pStyle w:val="TableText"/>
              <w:jc w:val="right"/>
            </w:pPr>
            <w:r>
              <w:t>8</w:t>
            </w:r>
          </w:p>
        </w:tc>
        <w:tc>
          <w:tcPr>
            <w:tcW w:w="851" w:type="dxa"/>
          </w:tcPr>
          <w:p w14:paraId="10602DD3" w14:textId="578D065B" w:rsidR="00766E0B" w:rsidRDefault="008D5400" w:rsidP="00660B63">
            <w:pPr>
              <w:pStyle w:val="TableText"/>
              <w:jc w:val="right"/>
            </w:pPr>
            <w:r>
              <w:t>16</w:t>
            </w:r>
          </w:p>
        </w:tc>
        <w:tc>
          <w:tcPr>
            <w:tcW w:w="850" w:type="dxa"/>
          </w:tcPr>
          <w:p w14:paraId="54CABE9C" w14:textId="381602F3" w:rsidR="00766E0B" w:rsidRDefault="008D5400" w:rsidP="00660B63">
            <w:pPr>
              <w:pStyle w:val="TableText"/>
              <w:jc w:val="right"/>
            </w:pPr>
            <w:r>
              <w:t>4</w:t>
            </w:r>
          </w:p>
        </w:tc>
        <w:tc>
          <w:tcPr>
            <w:tcW w:w="851" w:type="dxa"/>
          </w:tcPr>
          <w:p w14:paraId="00FF410A" w14:textId="0C24CDF3" w:rsidR="00766E0B" w:rsidRDefault="008D5400" w:rsidP="00660B63">
            <w:pPr>
              <w:pStyle w:val="TableText"/>
              <w:jc w:val="right"/>
            </w:pPr>
            <w:r>
              <w:t>10</w:t>
            </w:r>
          </w:p>
        </w:tc>
        <w:tc>
          <w:tcPr>
            <w:tcW w:w="850" w:type="dxa"/>
          </w:tcPr>
          <w:p w14:paraId="5B6ED25B" w14:textId="3F1540A0" w:rsidR="00766E0B" w:rsidRDefault="008D5400" w:rsidP="00660B63">
            <w:pPr>
              <w:pStyle w:val="TableText"/>
              <w:jc w:val="right"/>
            </w:pPr>
            <w:r>
              <w:t>6</w:t>
            </w:r>
          </w:p>
        </w:tc>
        <w:tc>
          <w:tcPr>
            <w:tcW w:w="851" w:type="dxa"/>
          </w:tcPr>
          <w:p w14:paraId="06F4779C" w14:textId="6DB0C222" w:rsidR="00766E0B" w:rsidRPr="001A0D56" w:rsidRDefault="008D5400" w:rsidP="00660B63">
            <w:pPr>
              <w:pStyle w:val="TableText"/>
              <w:jc w:val="right"/>
            </w:pPr>
            <w:r>
              <w:t>1</w:t>
            </w:r>
          </w:p>
        </w:tc>
        <w:tc>
          <w:tcPr>
            <w:tcW w:w="851" w:type="dxa"/>
          </w:tcPr>
          <w:p w14:paraId="4588CFF7" w14:textId="6A6CDCBD" w:rsidR="00766E0B" w:rsidRDefault="008D5400" w:rsidP="00660B63">
            <w:pPr>
              <w:pStyle w:val="TableText"/>
              <w:jc w:val="right"/>
            </w:pPr>
            <w:r>
              <w:t>4</w:t>
            </w:r>
            <w:r w:rsidR="00F34D8E">
              <w:t>5</w:t>
            </w:r>
          </w:p>
        </w:tc>
      </w:tr>
      <w:tr w:rsidR="008939EF" w14:paraId="47DDEF47" w14:textId="77777777" w:rsidTr="00A05BCE">
        <w:tc>
          <w:tcPr>
            <w:tcW w:w="2122" w:type="dxa"/>
          </w:tcPr>
          <w:p w14:paraId="6DAA5E71" w14:textId="77777777" w:rsidR="00766E0B" w:rsidRDefault="008D5400" w:rsidP="00660B63">
            <w:pPr>
              <w:pStyle w:val="TableText"/>
            </w:pPr>
            <w:r>
              <w:t>Major</w:t>
            </w:r>
          </w:p>
        </w:tc>
        <w:tc>
          <w:tcPr>
            <w:tcW w:w="850" w:type="dxa"/>
          </w:tcPr>
          <w:p w14:paraId="3BF5FFE6" w14:textId="3D3A5F7F" w:rsidR="00766E0B" w:rsidRDefault="008D5400" w:rsidP="00660B63">
            <w:pPr>
              <w:pStyle w:val="TableText"/>
              <w:jc w:val="right"/>
            </w:pPr>
            <w:r>
              <w:t>16</w:t>
            </w:r>
          </w:p>
        </w:tc>
        <w:tc>
          <w:tcPr>
            <w:tcW w:w="851" w:type="dxa"/>
          </w:tcPr>
          <w:p w14:paraId="6766F54A" w14:textId="662CB1A8" w:rsidR="00766E0B" w:rsidRDefault="008D5400" w:rsidP="00660B63">
            <w:pPr>
              <w:pStyle w:val="TableText"/>
              <w:jc w:val="right"/>
            </w:pPr>
            <w:r>
              <w:t>15</w:t>
            </w:r>
          </w:p>
        </w:tc>
        <w:tc>
          <w:tcPr>
            <w:tcW w:w="850" w:type="dxa"/>
          </w:tcPr>
          <w:p w14:paraId="73DD16CF" w14:textId="68049160" w:rsidR="00766E0B" w:rsidRDefault="008D5400" w:rsidP="00660B63">
            <w:pPr>
              <w:pStyle w:val="TableText"/>
              <w:jc w:val="right"/>
            </w:pPr>
            <w:r>
              <w:t>9</w:t>
            </w:r>
          </w:p>
        </w:tc>
        <w:tc>
          <w:tcPr>
            <w:tcW w:w="851" w:type="dxa"/>
          </w:tcPr>
          <w:p w14:paraId="03C0F7DE" w14:textId="39BFF5D5" w:rsidR="00766E0B" w:rsidRDefault="008D5400" w:rsidP="00660B63">
            <w:pPr>
              <w:pStyle w:val="TableText"/>
              <w:jc w:val="right"/>
            </w:pPr>
            <w:r>
              <w:t>5</w:t>
            </w:r>
          </w:p>
        </w:tc>
        <w:tc>
          <w:tcPr>
            <w:tcW w:w="850" w:type="dxa"/>
          </w:tcPr>
          <w:p w14:paraId="1CF1AC15" w14:textId="65B44955" w:rsidR="00766E0B" w:rsidRDefault="008D5400" w:rsidP="00660B63">
            <w:pPr>
              <w:pStyle w:val="TableText"/>
              <w:jc w:val="right"/>
            </w:pPr>
            <w:r>
              <w:t>6</w:t>
            </w:r>
          </w:p>
        </w:tc>
        <w:tc>
          <w:tcPr>
            <w:tcW w:w="851" w:type="dxa"/>
          </w:tcPr>
          <w:p w14:paraId="0B76C78D" w14:textId="30CB651C" w:rsidR="00766E0B" w:rsidRPr="001A0D56" w:rsidRDefault="008D5400" w:rsidP="00660B63">
            <w:pPr>
              <w:pStyle w:val="TableText"/>
              <w:jc w:val="right"/>
            </w:pPr>
            <w:r>
              <w:t>0</w:t>
            </w:r>
          </w:p>
        </w:tc>
        <w:tc>
          <w:tcPr>
            <w:tcW w:w="851" w:type="dxa"/>
          </w:tcPr>
          <w:p w14:paraId="7E637073" w14:textId="2060599B" w:rsidR="00766E0B" w:rsidRDefault="008D5400" w:rsidP="00660B63">
            <w:pPr>
              <w:pStyle w:val="TableText"/>
              <w:jc w:val="right"/>
            </w:pPr>
            <w:r>
              <w:t>51</w:t>
            </w:r>
          </w:p>
        </w:tc>
      </w:tr>
      <w:tr w:rsidR="008939EF" w14:paraId="4A07E10C" w14:textId="77777777" w:rsidTr="00A05BCE">
        <w:tc>
          <w:tcPr>
            <w:tcW w:w="2122" w:type="dxa"/>
          </w:tcPr>
          <w:p w14:paraId="2831483E" w14:textId="77777777" w:rsidR="00766E0B" w:rsidRDefault="008D5400" w:rsidP="00660B63">
            <w:pPr>
              <w:pStyle w:val="TableText"/>
            </w:pPr>
            <w:r>
              <w:t>Critical</w:t>
            </w:r>
          </w:p>
        </w:tc>
        <w:tc>
          <w:tcPr>
            <w:tcW w:w="850" w:type="dxa"/>
          </w:tcPr>
          <w:p w14:paraId="05AD3703" w14:textId="71EA3156" w:rsidR="00766E0B" w:rsidRDefault="008D5400" w:rsidP="00660B63">
            <w:pPr>
              <w:pStyle w:val="TableText"/>
              <w:jc w:val="right"/>
            </w:pPr>
            <w:r>
              <w:t>11</w:t>
            </w:r>
          </w:p>
        </w:tc>
        <w:tc>
          <w:tcPr>
            <w:tcW w:w="851" w:type="dxa"/>
          </w:tcPr>
          <w:p w14:paraId="61242250" w14:textId="4073B7CA" w:rsidR="00766E0B" w:rsidRDefault="008D5400" w:rsidP="00660B63">
            <w:pPr>
              <w:pStyle w:val="TableText"/>
              <w:jc w:val="right"/>
            </w:pPr>
            <w:r>
              <w:t>1</w:t>
            </w:r>
            <w:r w:rsidRPr="001A0D56">
              <w:t>3</w:t>
            </w:r>
          </w:p>
        </w:tc>
        <w:tc>
          <w:tcPr>
            <w:tcW w:w="850" w:type="dxa"/>
          </w:tcPr>
          <w:p w14:paraId="4245480E" w14:textId="6FF3A989" w:rsidR="00766E0B" w:rsidRDefault="008D5400" w:rsidP="00660B63">
            <w:pPr>
              <w:pStyle w:val="TableText"/>
              <w:jc w:val="right"/>
            </w:pPr>
            <w:r>
              <w:t>3</w:t>
            </w:r>
          </w:p>
        </w:tc>
        <w:tc>
          <w:tcPr>
            <w:tcW w:w="851" w:type="dxa"/>
          </w:tcPr>
          <w:p w14:paraId="76EA17A0" w14:textId="4EE3FC35" w:rsidR="00766E0B" w:rsidRDefault="008D5400" w:rsidP="00660B63">
            <w:pPr>
              <w:pStyle w:val="TableText"/>
              <w:jc w:val="right"/>
            </w:pPr>
            <w:r>
              <w:t>5</w:t>
            </w:r>
          </w:p>
        </w:tc>
        <w:tc>
          <w:tcPr>
            <w:tcW w:w="850" w:type="dxa"/>
          </w:tcPr>
          <w:p w14:paraId="0D994D77" w14:textId="2F5D4326" w:rsidR="00766E0B" w:rsidRDefault="008D5400" w:rsidP="00660B63">
            <w:pPr>
              <w:pStyle w:val="TableText"/>
              <w:jc w:val="right"/>
            </w:pPr>
            <w:r>
              <w:t>1</w:t>
            </w:r>
          </w:p>
        </w:tc>
        <w:tc>
          <w:tcPr>
            <w:tcW w:w="851" w:type="dxa"/>
          </w:tcPr>
          <w:p w14:paraId="2713DC52" w14:textId="1B4F5AB1" w:rsidR="00766E0B" w:rsidRDefault="008D5400" w:rsidP="00660B63">
            <w:pPr>
              <w:pStyle w:val="TableText"/>
              <w:jc w:val="right"/>
            </w:pPr>
            <w:r>
              <w:t>8</w:t>
            </w:r>
          </w:p>
        </w:tc>
        <w:tc>
          <w:tcPr>
            <w:tcW w:w="851" w:type="dxa"/>
          </w:tcPr>
          <w:p w14:paraId="4D3D76EB" w14:textId="41C67EEC" w:rsidR="00766E0B" w:rsidRDefault="008D5400" w:rsidP="00660B63">
            <w:pPr>
              <w:pStyle w:val="TableText"/>
              <w:jc w:val="right"/>
            </w:pPr>
            <w:r>
              <w:t>4</w:t>
            </w:r>
            <w:r w:rsidR="00F34D8E">
              <w:t>1</w:t>
            </w:r>
          </w:p>
        </w:tc>
      </w:tr>
      <w:tr w:rsidR="008939EF" w14:paraId="6267C17D" w14:textId="77777777" w:rsidTr="00A05BCE">
        <w:tc>
          <w:tcPr>
            <w:tcW w:w="2122" w:type="dxa"/>
          </w:tcPr>
          <w:p w14:paraId="0556414A" w14:textId="26E71C2E" w:rsidR="00BF4853" w:rsidRDefault="008D5400" w:rsidP="00660B63">
            <w:pPr>
              <w:pStyle w:val="TableText"/>
            </w:pPr>
            <w:r>
              <w:t>None</w:t>
            </w:r>
          </w:p>
        </w:tc>
        <w:tc>
          <w:tcPr>
            <w:tcW w:w="850" w:type="dxa"/>
          </w:tcPr>
          <w:p w14:paraId="591364E2" w14:textId="32A70D3E" w:rsidR="00BF4853" w:rsidRDefault="008D5400" w:rsidP="00660B63">
            <w:pPr>
              <w:pStyle w:val="TableText"/>
              <w:jc w:val="right"/>
            </w:pPr>
            <w:r>
              <w:t>8</w:t>
            </w:r>
          </w:p>
        </w:tc>
        <w:tc>
          <w:tcPr>
            <w:tcW w:w="851" w:type="dxa"/>
          </w:tcPr>
          <w:p w14:paraId="58122A5C" w14:textId="1F70A37B" w:rsidR="00BF4853" w:rsidRDefault="008D5400" w:rsidP="00660B63">
            <w:pPr>
              <w:pStyle w:val="TableText"/>
              <w:jc w:val="right"/>
            </w:pPr>
            <w:r>
              <w:t>6</w:t>
            </w:r>
          </w:p>
        </w:tc>
        <w:tc>
          <w:tcPr>
            <w:tcW w:w="850" w:type="dxa"/>
          </w:tcPr>
          <w:p w14:paraId="4BEFF9B7" w14:textId="13464F44" w:rsidR="00BF4853" w:rsidRDefault="008D5400" w:rsidP="00660B63">
            <w:pPr>
              <w:pStyle w:val="TableText"/>
              <w:jc w:val="right"/>
            </w:pPr>
            <w:r>
              <w:t>3</w:t>
            </w:r>
          </w:p>
        </w:tc>
        <w:tc>
          <w:tcPr>
            <w:tcW w:w="851" w:type="dxa"/>
          </w:tcPr>
          <w:p w14:paraId="504BC9B4" w14:textId="38EC5858" w:rsidR="00BF4853" w:rsidRDefault="008D5400" w:rsidP="00660B63">
            <w:pPr>
              <w:pStyle w:val="TableText"/>
              <w:jc w:val="right"/>
            </w:pPr>
            <w:r>
              <w:t>3</w:t>
            </w:r>
          </w:p>
        </w:tc>
        <w:tc>
          <w:tcPr>
            <w:tcW w:w="850" w:type="dxa"/>
          </w:tcPr>
          <w:p w14:paraId="0685F1A2" w14:textId="3820B208" w:rsidR="00BF4853" w:rsidRDefault="008D5400" w:rsidP="00660B63">
            <w:pPr>
              <w:pStyle w:val="TableText"/>
              <w:jc w:val="right"/>
            </w:pPr>
            <w:r>
              <w:t>0</w:t>
            </w:r>
          </w:p>
        </w:tc>
        <w:tc>
          <w:tcPr>
            <w:tcW w:w="851" w:type="dxa"/>
          </w:tcPr>
          <w:p w14:paraId="5B939543" w14:textId="0E786EF6" w:rsidR="00BF4853" w:rsidRDefault="008D5400" w:rsidP="00660B63">
            <w:pPr>
              <w:pStyle w:val="TableText"/>
              <w:jc w:val="right"/>
            </w:pPr>
            <w:r>
              <w:t>2</w:t>
            </w:r>
          </w:p>
        </w:tc>
        <w:tc>
          <w:tcPr>
            <w:tcW w:w="851" w:type="dxa"/>
          </w:tcPr>
          <w:p w14:paraId="47D21B22" w14:textId="56E913FA" w:rsidR="00BF4853" w:rsidRDefault="008D5400" w:rsidP="00660B63">
            <w:pPr>
              <w:pStyle w:val="TableText"/>
              <w:jc w:val="right"/>
            </w:pPr>
            <w:r>
              <w:t>2</w:t>
            </w:r>
            <w:r w:rsidR="00F34D8E">
              <w:t>2</w:t>
            </w:r>
          </w:p>
        </w:tc>
      </w:tr>
      <w:tr w:rsidR="008939EF" w14:paraId="493BC8BF" w14:textId="77777777" w:rsidTr="00A05BCE">
        <w:tc>
          <w:tcPr>
            <w:tcW w:w="2122" w:type="dxa"/>
          </w:tcPr>
          <w:p w14:paraId="2B5174BC" w14:textId="77777777" w:rsidR="00766E0B" w:rsidRDefault="008D5400" w:rsidP="00660B63">
            <w:pPr>
              <w:pStyle w:val="TableText"/>
            </w:pPr>
            <w:r>
              <w:lastRenderedPageBreak/>
              <w:t>Total</w:t>
            </w:r>
          </w:p>
        </w:tc>
        <w:tc>
          <w:tcPr>
            <w:tcW w:w="850" w:type="dxa"/>
          </w:tcPr>
          <w:p w14:paraId="6EF80EEF" w14:textId="7277F144" w:rsidR="00766E0B" w:rsidRDefault="008D5400" w:rsidP="00660B63">
            <w:pPr>
              <w:pStyle w:val="TableText"/>
              <w:jc w:val="right"/>
            </w:pPr>
            <w:r>
              <w:t>43</w:t>
            </w:r>
          </w:p>
        </w:tc>
        <w:tc>
          <w:tcPr>
            <w:tcW w:w="851" w:type="dxa"/>
          </w:tcPr>
          <w:p w14:paraId="3D61E155" w14:textId="0D8519E9" w:rsidR="00766E0B" w:rsidRDefault="008D5400" w:rsidP="00660B63">
            <w:pPr>
              <w:pStyle w:val="TableText"/>
              <w:jc w:val="right"/>
            </w:pPr>
            <w:r>
              <w:t>5</w:t>
            </w:r>
            <w:r w:rsidR="00A50BAB">
              <w:t>0</w:t>
            </w:r>
          </w:p>
        </w:tc>
        <w:tc>
          <w:tcPr>
            <w:tcW w:w="850" w:type="dxa"/>
          </w:tcPr>
          <w:p w14:paraId="6F0E531E" w14:textId="492CE198" w:rsidR="00766E0B" w:rsidRDefault="008D5400" w:rsidP="00660B63">
            <w:pPr>
              <w:pStyle w:val="TableText"/>
              <w:jc w:val="right"/>
            </w:pPr>
            <w:r>
              <w:t>19</w:t>
            </w:r>
          </w:p>
        </w:tc>
        <w:tc>
          <w:tcPr>
            <w:tcW w:w="851" w:type="dxa"/>
          </w:tcPr>
          <w:p w14:paraId="13978C8E" w14:textId="242D5A27" w:rsidR="00766E0B" w:rsidRDefault="008D5400" w:rsidP="00660B63">
            <w:pPr>
              <w:pStyle w:val="TableText"/>
              <w:jc w:val="right"/>
            </w:pPr>
            <w:r>
              <w:t>2</w:t>
            </w:r>
            <w:r w:rsidR="00F34D8E">
              <w:t>3</w:t>
            </w:r>
          </w:p>
        </w:tc>
        <w:tc>
          <w:tcPr>
            <w:tcW w:w="850" w:type="dxa"/>
          </w:tcPr>
          <w:p w14:paraId="37F7D15E" w14:textId="041C7D5C" w:rsidR="00766E0B" w:rsidRDefault="008D5400" w:rsidP="00660B63">
            <w:pPr>
              <w:pStyle w:val="TableText"/>
              <w:jc w:val="right"/>
            </w:pPr>
            <w:r w:rsidRPr="001A0D56">
              <w:t>1</w:t>
            </w:r>
            <w:r w:rsidR="00F34D8E">
              <w:t>3</w:t>
            </w:r>
          </w:p>
        </w:tc>
        <w:tc>
          <w:tcPr>
            <w:tcW w:w="851" w:type="dxa"/>
          </w:tcPr>
          <w:p w14:paraId="27D043F1" w14:textId="63E5C3EC" w:rsidR="00766E0B" w:rsidRPr="001A0D56" w:rsidRDefault="008D5400" w:rsidP="00660B63">
            <w:pPr>
              <w:pStyle w:val="TableText"/>
              <w:jc w:val="right"/>
            </w:pPr>
            <w:r>
              <w:t>11</w:t>
            </w:r>
          </w:p>
        </w:tc>
        <w:tc>
          <w:tcPr>
            <w:tcW w:w="851" w:type="dxa"/>
          </w:tcPr>
          <w:p w14:paraId="3927DC50" w14:textId="72F20D71" w:rsidR="00766E0B" w:rsidRDefault="008D5400" w:rsidP="00660B63">
            <w:pPr>
              <w:pStyle w:val="TableText"/>
              <w:jc w:val="right"/>
            </w:pPr>
            <w:r>
              <w:t>15</w:t>
            </w:r>
            <w:r w:rsidR="00F34D8E">
              <w:t>9</w:t>
            </w:r>
          </w:p>
        </w:tc>
      </w:tr>
    </w:tbl>
    <w:p w14:paraId="15911F81" w14:textId="7F6478BB" w:rsidR="00766E0B" w:rsidRDefault="008D5400" w:rsidP="00766E0B">
      <w:pPr>
        <w:pStyle w:val="FigureTableNoteSource"/>
      </w:pPr>
      <w:r>
        <w:t xml:space="preserve">Note: </w:t>
      </w:r>
      <w:r w:rsidR="00D9049A">
        <w:t>F</w:t>
      </w:r>
      <w:r w:rsidR="000520D4">
        <w:t>our reports from 2020 are still under investigation</w:t>
      </w:r>
    </w:p>
    <w:p w14:paraId="7B7262B7" w14:textId="0220FF62" w:rsidR="00766E0B" w:rsidRDefault="008D5400" w:rsidP="00766E0B">
      <w:r>
        <w:t xml:space="preserve">On 13 August 2019 </w:t>
      </w:r>
      <w:r w:rsidR="00024DB3">
        <w:t>a</w:t>
      </w:r>
      <w:r w:rsidR="00A5318E">
        <w:t xml:space="preserve"> third</w:t>
      </w:r>
      <w:r w:rsidR="00381437">
        <w:t>-</w:t>
      </w:r>
      <w:r w:rsidR="00A5318E">
        <w:t>party</w:t>
      </w:r>
      <w:r>
        <w:t xml:space="preserve"> reported ESCAS non-compliance for cattle slaughtered in Indonesia. The report, including video evidence, showed cattle from Australia being mistreated as they were slaughtered. Mistreatment included tail pulling, leg roping, standing</w:t>
      </w:r>
      <w:r w:rsidR="00734D72">
        <w:t xml:space="preserve"> and </w:t>
      </w:r>
      <w:r>
        <w:t>sitting on heads</w:t>
      </w:r>
      <w:r w:rsidR="00734D72">
        <w:t>,</w:t>
      </w:r>
      <w:r>
        <w:t xml:space="preserve"> and in one case up to 20 knife strokes </w:t>
      </w:r>
      <w:r w:rsidR="00734D72">
        <w:t xml:space="preserve">were </w:t>
      </w:r>
      <w:r>
        <w:t xml:space="preserve">used to eventually slaughter the animal. </w:t>
      </w:r>
      <w:r w:rsidR="00734D72">
        <w:t>T</w:t>
      </w:r>
      <w:r>
        <w:t xml:space="preserve">he animals were slaughtered in a car park rather than </w:t>
      </w:r>
      <w:r w:rsidR="008A5FB0">
        <w:t>the</w:t>
      </w:r>
      <w:r w:rsidR="00734D72">
        <w:t xml:space="preserve"> </w:t>
      </w:r>
      <w:r>
        <w:t>approved abattoir.</w:t>
      </w:r>
    </w:p>
    <w:p w14:paraId="6E41F1ED" w14:textId="4CBD1DC1" w:rsidR="00766E0B" w:rsidRDefault="008D5400" w:rsidP="00766E0B">
      <w:r>
        <w:t xml:space="preserve">Up to 8 exporters were identified as having the abattoir in their supply chain. </w:t>
      </w:r>
      <w:r w:rsidR="00734D72">
        <w:t xml:space="preserve">Initially, </w:t>
      </w:r>
      <w:r>
        <w:t xml:space="preserve">all exporters </w:t>
      </w:r>
      <w:r w:rsidR="00734D72">
        <w:t xml:space="preserve">denied </w:t>
      </w:r>
      <w:r>
        <w:t>involvement</w:t>
      </w:r>
      <w:r w:rsidR="00734D72">
        <w:t>. However</w:t>
      </w:r>
      <w:r>
        <w:t xml:space="preserve">, </w:t>
      </w:r>
      <w:r w:rsidR="00C45A5E">
        <w:t xml:space="preserve">a </w:t>
      </w:r>
      <w:r w:rsidR="00380145">
        <w:t>few</w:t>
      </w:r>
      <w:r w:rsidR="00C45A5E">
        <w:t xml:space="preserve"> weeks later </w:t>
      </w:r>
      <w:r>
        <w:t xml:space="preserve">one exporter confirmed the cattle were from their supply chain. </w:t>
      </w:r>
      <w:r w:rsidR="00C45A5E">
        <w:t>The investigation concluded that</w:t>
      </w:r>
      <w:r>
        <w:t xml:space="preserve"> one of their abattoir managers had been selling stock directly to a third party</w:t>
      </w:r>
      <w:r w:rsidR="00734D72">
        <w:t>,</w:t>
      </w:r>
      <w:r>
        <w:t xml:space="preserve"> outside approved ESCAS facilities.</w:t>
      </w:r>
    </w:p>
    <w:p w14:paraId="72EAFD37" w14:textId="0A7F31C0" w:rsidR="00766E0B" w:rsidRDefault="008D5400" w:rsidP="00766E0B">
      <w:r>
        <w:t xml:space="preserve">The abattoir was removed from the supply chain and </w:t>
      </w:r>
      <w:r w:rsidR="00734D72">
        <w:t xml:space="preserve">the department recorded </w:t>
      </w:r>
      <w:r>
        <w:t xml:space="preserve">a critical non-compliance with ESCAS control and traceability and animal welfare requirements against the exporter. </w:t>
      </w:r>
      <w:r w:rsidR="00734D72">
        <w:t>M</w:t>
      </w:r>
      <w:r>
        <w:t xml:space="preserve">ultiple </w:t>
      </w:r>
      <w:r w:rsidR="00734D72">
        <w:t xml:space="preserve">instances of </w:t>
      </w:r>
      <w:r>
        <w:t xml:space="preserve">minor and major non-compliance </w:t>
      </w:r>
      <w:r w:rsidR="00734D72">
        <w:t>were also evident</w:t>
      </w:r>
      <w:r>
        <w:t xml:space="preserve">, but </w:t>
      </w:r>
      <w:r w:rsidR="00270235">
        <w:t>these were not</w:t>
      </w:r>
      <w:r>
        <w:t xml:space="preserve"> </w:t>
      </w:r>
      <w:r w:rsidRPr="001C37B2">
        <w:t>recorded (D</w:t>
      </w:r>
      <w:r w:rsidR="00734D72">
        <w:t>AWE</w:t>
      </w:r>
      <w:r w:rsidRPr="001C37B2">
        <w:t xml:space="preserve"> 2020</w:t>
      </w:r>
      <w:r w:rsidR="00CF3CD5">
        <w:t>e</w:t>
      </w:r>
      <w:r w:rsidRPr="001C37B2">
        <w:t>).</w:t>
      </w:r>
    </w:p>
    <w:p w14:paraId="3FD5CED1" w14:textId="2D21BAAF" w:rsidR="00E417CE" w:rsidRDefault="008D5400" w:rsidP="00641373">
      <w:r>
        <w:t>ESCAS was introduced to improve animal welfare standards</w:t>
      </w:r>
      <w:r w:rsidR="00270235">
        <w:t xml:space="preserve"> and</w:t>
      </w:r>
      <w:r w:rsidR="00F01DAB">
        <w:t xml:space="preserve"> </w:t>
      </w:r>
      <w:r w:rsidR="00D90563" w:rsidRPr="00D90563">
        <w:t>to impose corrective actions or sanctions on participants identified as being responsible for an incident.</w:t>
      </w:r>
      <w:r w:rsidR="00D90563">
        <w:t xml:space="preserve"> </w:t>
      </w:r>
      <w:r w:rsidR="00270235">
        <w:t xml:space="preserve">This </w:t>
      </w:r>
      <w:r>
        <w:t>allow</w:t>
      </w:r>
      <w:r w:rsidR="00F01DAB">
        <w:t>s</w:t>
      </w:r>
      <w:r>
        <w:t xml:space="preserve"> th</w:t>
      </w:r>
      <w:r w:rsidR="00270235">
        <w:t>ose not involved in an incident to continue</w:t>
      </w:r>
      <w:r w:rsidR="000269D6">
        <w:t xml:space="preserve"> to</w:t>
      </w:r>
      <w:r>
        <w:t xml:space="preserve"> trade</w:t>
      </w:r>
      <w:r w:rsidR="000269D6">
        <w:t xml:space="preserve"> within </w:t>
      </w:r>
      <w:r w:rsidR="00641373">
        <w:t xml:space="preserve">a </w:t>
      </w:r>
      <w:r w:rsidR="000269D6">
        <w:t>continuous improvement framework</w:t>
      </w:r>
      <w:r w:rsidR="00AC3321">
        <w:t>.</w:t>
      </w:r>
      <w:r>
        <w:t xml:space="preserve"> </w:t>
      </w:r>
      <w:r w:rsidR="000269D6">
        <w:t>However, i</w:t>
      </w:r>
      <w:r w:rsidR="00355D55">
        <w:t xml:space="preserve">t is difficult to determine trends in </w:t>
      </w:r>
      <w:r w:rsidR="000269D6">
        <w:t xml:space="preserve">overall </w:t>
      </w:r>
      <w:r w:rsidR="00BB5BD0">
        <w:t xml:space="preserve">regulatory </w:t>
      </w:r>
      <w:r w:rsidR="00355D55">
        <w:t xml:space="preserve">performance under ESCAS. </w:t>
      </w:r>
      <w:r>
        <w:t>The evidence</w:t>
      </w:r>
      <w:r w:rsidR="00355D55">
        <w:t xml:space="preserve"> that is available </w:t>
      </w:r>
      <w:r>
        <w:t xml:space="preserve">indicates that </w:t>
      </w:r>
      <w:r w:rsidR="00355D55">
        <w:t>non-compliance and incidents</w:t>
      </w:r>
      <w:r>
        <w:t xml:space="preserve"> are continuing in each market to varying degrees, with varying performance across individual exporters. For example</w:t>
      </w:r>
      <w:r w:rsidRPr="00A5318E">
        <w:t xml:space="preserve">, </w:t>
      </w:r>
      <w:r w:rsidR="00641373">
        <w:t xml:space="preserve">there were 5 </w:t>
      </w:r>
      <w:r w:rsidRPr="00A5318E">
        <w:t>recorded non-compliances for animal welfare issues</w:t>
      </w:r>
      <w:r w:rsidR="00641373">
        <w:t xml:space="preserve"> in 2015, 11 in </w:t>
      </w:r>
      <w:r w:rsidRPr="00A5318E">
        <w:t>2016</w:t>
      </w:r>
      <w:r w:rsidR="00641373">
        <w:t>, 4 in</w:t>
      </w:r>
      <w:r w:rsidRPr="00A5318E">
        <w:t xml:space="preserve"> 2017</w:t>
      </w:r>
      <w:r w:rsidR="00641373">
        <w:t>, 12 in</w:t>
      </w:r>
      <w:r w:rsidRPr="00A5318E">
        <w:t xml:space="preserve"> 2018 </w:t>
      </w:r>
      <w:r w:rsidR="00641373">
        <w:t>and 11 in</w:t>
      </w:r>
      <w:r w:rsidRPr="00A5318E">
        <w:t xml:space="preserve"> 2019.</w:t>
      </w:r>
    </w:p>
    <w:p w14:paraId="0B0B7AA9" w14:textId="342755E4" w:rsidR="00954853" w:rsidRDefault="008D5400" w:rsidP="00641373">
      <w:r w:rsidRPr="00546883">
        <w:t xml:space="preserve">Good regulatory practice should strive for continuous improvement with </w:t>
      </w:r>
      <w:r>
        <w:t xml:space="preserve">decreasing trends in incidents and non-compliances. </w:t>
      </w:r>
      <w:r w:rsidR="00ED5750">
        <w:t xml:space="preserve">Existing trends suggest the department should consider </w:t>
      </w:r>
      <w:r>
        <w:t xml:space="preserve">whether </w:t>
      </w:r>
      <w:r w:rsidR="00ED5750">
        <w:t xml:space="preserve">it </w:t>
      </w:r>
      <w:r w:rsidR="00355D55">
        <w:t xml:space="preserve">can do </w:t>
      </w:r>
      <w:r w:rsidR="00ED5750">
        <w:t xml:space="preserve">more to </w:t>
      </w:r>
      <w:r w:rsidR="00355D55">
        <w:t>drive continuous improvement</w:t>
      </w:r>
      <w:r w:rsidR="00ED5750">
        <w:t xml:space="preserve"> in ESCAS</w:t>
      </w:r>
      <w:r w:rsidR="00D424DE">
        <w:t>.</w:t>
      </w:r>
      <w:bookmarkStart w:id="145" w:name="_Toc66348408"/>
      <w:bookmarkStart w:id="146" w:name="_Toc66348409"/>
      <w:bookmarkStart w:id="147" w:name="_Toc66348410"/>
      <w:bookmarkStart w:id="148" w:name="_Toc66348467"/>
      <w:bookmarkStart w:id="149" w:name="_Toc66348468"/>
      <w:bookmarkStart w:id="150" w:name="_Toc66348469"/>
      <w:bookmarkStart w:id="151" w:name="_Toc66348470"/>
      <w:bookmarkStart w:id="152" w:name="_Toc66348471"/>
      <w:bookmarkStart w:id="153" w:name="_Toc66348472"/>
      <w:bookmarkStart w:id="154" w:name="_Toc66348473"/>
      <w:bookmarkStart w:id="155" w:name="_Toc66348474"/>
      <w:bookmarkStart w:id="156" w:name="_Toc66348475"/>
      <w:bookmarkEnd w:id="145"/>
      <w:bookmarkEnd w:id="146"/>
      <w:bookmarkEnd w:id="147"/>
      <w:bookmarkEnd w:id="148"/>
      <w:bookmarkEnd w:id="149"/>
      <w:bookmarkEnd w:id="150"/>
      <w:bookmarkEnd w:id="151"/>
      <w:bookmarkEnd w:id="152"/>
      <w:bookmarkEnd w:id="153"/>
      <w:bookmarkEnd w:id="154"/>
      <w:bookmarkEnd w:id="155"/>
      <w:bookmarkEnd w:id="156"/>
    </w:p>
    <w:p w14:paraId="06E045BF" w14:textId="0C1B36A1" w:rsidR="00074047" w:rsidRPr="000F11A0" w:rsidRDefault="008D5400" w:rsidP="00954853">
      <w:pPr>
        <w:pStyle w:val="Heading3"/>
      </w:pPr>
      <w:bookmarkStart w:id="157" w:name="_Toc75262004"/>
      <w:r w:rsidRPr="000F11A0">
        <w:rPr>
          <w:rFonts w:eastAsiaTheme="minorHAnsi"/>
        </w:rPr>
        <w:t>Re</w:t>
      </w:r>
      <w:r w:rsidR="00D424DE">
        <w:t>sponding to</w:t>
      </w:r>
      <w:r w:rsidR="006D39DC" w:rsidRPr="000F11A0">
        <w:t xml:space="preserve"> </w:t>
      </w:r>
      <w:r w:rsidR="00CD6B2F" w:rsidRPr="000F11A0">
        <w:t>non-compliance</w:t>
      </w:r>
      <w:bookmarkEnd w:id="157"/>
    </w:p>
    <w:p w14:paraId="5786935B" w14:textId="70580FE2" w:rsidR="00D424DE" w:rsidRDefault="008D5400" w:rsidP="00D424DE">
      <w:r>
        <w:t xml:space="preserve">ESCAS breaches are classified in the department’s </w:t>
      </w:r>
      <w:r w:rsidRPr="00A74D29">
        <w:t xml:space="preserve">Biosecurity </w:t>
      </w:r>
      <w:r w:rsidR="00821962" w:rsidRPr="00A74D29">
        <w:t>Guideline</w:t>
      </w:r>
      <w:r w:rsidRPr="00A74D29">
        <w:t xml:space="preserve"> for </w:t>
      </w:r>
      <w:r w:rsidR="00821962" w:rsidRPr="00A74D29">
        <w:t>Management of Non-Compliance</w:t>
      </w:r>
      <w:r>
        <w:t xml:space="preserve">. The document </w:t>
      </w:r>
      <w:r w:rsidR="00821962">
        <w:t>provides</w:t>
      </w:r>
      <w:r w:rsidR="000659AB">
        <w:t xml:space="preserve"> guidance to departmental staff about the management of non-compliance in ESCAS supply chains. </w:t>
      </w:r>
      <w:r w:rsidR="00B15C1A">
        <w:t xml:space="preserve">It includes information about </w:t>
      </w:r>
      <w:r>
        <w:t xml:space="preserve">the </w:t>
      </w:r>
      <w:r w:rsidR="00B15C1A">
        <w:t>classification of findings and measures that could be applied in response to non-compliances</w:t>
      </w:r>
      <w:r w:rsidR="00D90563">
        <w:t>.</w:t>
      </w:r>
    </w:p>
    <w:p w14:paraId="470B689C" w14:textId="33E44678" w:rsidR="009550B1" w:rsidRDefault="008D5400" w:rsidP="009550B1">
      <w:pPr>
        <w:tabs>
          <w:tab w:val="left" w:pos="7695"/>
        </w:tabs>
      </w:pPr>
      <w:r>
        <w:t xml:space="preserve">The department can apply a range of compliance measures and sanctions on the livestock exporter. </w:t>
      </w:r>
      <w:r w:rsidRPr="005B7C1E">
        <w:t>A minor, major or critical non</w:t>
      </w:r>
      <w:r>
        <w:t>-</w:t>
      </w:r>
      <w:r w:rsidRPr="005B7C1E">
        <w:t>compliance may have one or more actions for the exporter and the</w:t>
      </w:r>
      <w:r>
        <w:t xml:space="preserve"> c</w:t>
      </w:r>
      <w:r w:rsidRPr="005B7C1E">
        <w:t>omponents of the supply chain.</w:t>
      </w:r>
      <w:r>
        <w:t xml:space="preserve"> Critical, repeated or multiple </w:t>
      </w:r>
      <w:r w:rsidR="002B2041">
        <w:t xml:space="preserve">instances of </w:t>
      </w:r>
      <w:r>
        <w:t>non-compliance m</w:t>
      </w:r>
      <w:r w:rsidR="002B2041">
        <w:t>a</w:t>
      </w:r>
      <w:r>
        <w:t>y result in the department suspending or cancelling an export licence</w:t>
      </w:r>
      <w:r w:rsidR="002B2041">
        <w:t>,</w:t>
      </w:r>
      <w:r>
        <w:t xml:space="preserve"> or not approving a future notice of intention to export </w:t>
      </w:r>
      <w:r w:rsidR="002B2041">
        <w:t xml:space="preserve">(NOI) </w:t>
      </w:r>
      <w:r>
        <w:t xml:space="preserve">application. </w:t>
      </w:r>
      <w:r w:rsidR="002B2041">
        <w:t>S</w:t>
      </w:r>
      <w:r>
        <w:t xml:space="preserve">erious non-compliance such as providing false or misleading information can lead to criminal sanctions. </w:t>
      </w:r>
      <w:r w:rsidRPr="00195E55">
        <w:t>However,</w:t>
      </w:r>
      <w:r>
        <w:t xml:space="preserve"> no prosecutions </w:t>
      </w:r>
      <w:r w:rsidR="002B2041">
        <w:t xml:space="preserve">have been </w:t>
      </w:r>
      <w:r>
        <w:t xml:space="preserve">undertaken </w:t>
      </w:r>
      <w:r w:rsidRPr="00195E55">
        <w:t>for failure to comply with ESCAS</w:t>
      </w:r>
      <w:r>
        <w:t>.</w:t>
      </w:r>
    </w:p>
    <w:p w14:paraId="1B75DC1A" w14:textId="10D00340" w:rsidR="00D424DE" w:rsidRPr="00FF6243" w:rsidRDefault="008D5400" w:rsidP="00D424DE">
      <w:pPr>
        <w:spacing w:before="120" w:after="120"/>
      </w:pPr>
      <w:r w:rsidRPr="00FF6243">
        <w:t>Compliance measures and sanctions that can be applied to exporters include:</w:t>
      </w:r>
    </w:p>
    <w:p w14:paraId="1389969B" w14:textId="77777777" w:rsidR="00D424DE" w:rsidRPr="00FF6243" w:rsidRDefault="008D5400" w:rsidP="00D424DE">
      <w:pPr>
        <w:pStyle w:val="ListBullet"/>
      </w:pPr>
      <w:r w:rsidRPr="00FF6243">
        <w:lastRenderedPageBreak/>
        <w:t>criminal sanctions</w:t>
      </w:r>
    </w:p>
    <w:p w14:paraId="206384E3" w14:textId="77777777" w:rsidR="00D424DE" w:rsidRPr="00FF6243" w:rsidRDefault="008D5400" w:rsidP="00D424DE">
      <w:pPr>
        <w:pStyle w:val="ListBullet"/>
      </w:pPr>
      <w:r w:rsidRPr="00FF6243">
        <w:t>revoking export licences</w:t>
      </w:r>
    </w:p>
    <w:p w14:paraId="24EDC45F" w14:textId="77777777" w:rsidR="00D424DE" w:rsidRPr="00FF6243" w:rsidRDefault="008D5400" w:rsidP="00D424DE">
      <w:pPr>
        <w:pStyle w:val="ListBullet"/>
      </w:pPr>
      <w:r w:rsidRPr="00FF6243">
        <w:t>issuing show cause notices</w:t>
      </w:r>
    </w:p>
    <w:p w14:paraId="50932410" w14:textId="77777777" w:rsidR="00D424DE" w:rsidRPr="00FF6243" w:rsidRDefault="008D5400" w:rsidP="00D424DE">
      <w:pPr>
        <w:pStyle w:val="ListBullet"/>
      </w:pPr>
      <w:r w:rsidRPr="00FF6243">
        <w:t>applying conditions to export licences</w:t>
      </w:r>
    </w:p>
    <w:p w14:paraId="37DB5274" w14:textId="77777777" w:rsidR="00D424DE" w:rsidRPr="00FF6243" w:rsidRDefault="008D5400" w:rsidP="00D424DE">
      <w:pPr>
        <w:pStyle w:val="ListBullet"/>
      </w:pPr>
      <w:r w:rsidRPr="00FF6243">
        <w:t>refusing to issue export permits</w:t>
      </w:r>
    </w:p>
    <w:p w14:paraId="795B00D0" w14:textId="10F1DDB9" w:rsidR="0012666D" w:rsidRDefault="008D5400" w:rsidP="00D424DE">
      <w:pPr>
        <w:pStyle w:val="ListBullet"/>
      </w:pPr>
      <w:r w:rsidRPr="00FF6243">
        <w:t xml:space="preserve">cancelling a </w:t>
      </w:r>
      <w:r w:rsidR="002B2041">
        <w:t>NOI</w:t>
      </w:r>
      <w:r w:rsidRPr="00FF6243">
        <w:t xml:space="preserve"> </w:t>
      </w:r>
    </w:p>
    <w:p w14:paraId="58B052B1" w14:textId="29D3CA11" w:rsidR="00D424DE" w:rsidRDefault="008D5400" w:rsidP="002B2C55">
      <w:pPr>
        <w:pStyle w:val="ListBullet"/>
      </w:pPr>
      <w:r w:rsidRPr="00FF6243">
        <w:t>revoking an ESCAS approval</w:t>
      </w:r>
      <w:r>
        <w:t>.</w:t>
      </w:r>
    </w:p>
    <w:p w14:paraId="71A93F54" w14:textId="02E7ADB4" w:rsidR="00B25D3D" w:rsidRDefault="008D5400" w:rsidP="00B25D3D">
      <w:r>
        <w:t>Analysis of the department’s regulatory performance reports from 2016</w:t>
      </w:r>
      <w:r w:rsidR="002B2041">
        <w:t xml:space="preserve"> to </w:t>
      </w:r>
      <w:r>
        <w:t>2020 reveal</w:t>
      </w:r>
      <w:r w:rsidR="002B2041">
        <w:t>s</w:t>
      </w:r>
      <w:r>
        <w:t xml:space="preserve"> that the most common sanction has been to remove or suspend a facility from an exporter’s supply chain (37.7%). For the same period, the department was satisfied with the exporter’s corrective actions in over 23% of cases. The next most common sanction has been to change the conditions of the exporter’s ESCAS (18%). Typically, this will require the exporter to amend their</w:t>
      </w:r>
      <w:r w:rsidR="006027DA">
        <w:t xml:space="preserve"> supply chain management plan</w:t>
      </w:r>
      <w:r>
        <w:t xml:space="preserve"> or increase their monitoring, oversight and reporting.</w:t>
      </w:r>
    </w:p>
    <w:p w14:paraId="04EF7587" w14:textId="4D434C9F" w:rsidR="00B25D3D" w:rsidRDefault="008D5400" w:rsidP="00B25D3D">
      <w:r>
        <w:t xml:space="preserve">Other less </w:t>
      </w:r>
      <w:r w:rsidR="00CD56A5">
        <w:t xml:space="preserve">frequently </w:t>
      </w:r>
      <w:r>
        <w:t xml:space="preserve">applied sanctions include increased audits (10%) and suspending exports to an importer’s facilities (7%). </w:t>
      </w:r>
      <w:r w:rsidR="00CD56A5">
        <w:t>A</w:t>
      </w:r>
      <w:r>
        <w:t xml:space="preserve">n increased audit regime is usually applied when the investigation reveals major or critical non-compliance causing </w:t>
      </w:r>
      <w:r w:rsidR="00D90563" w:rsidRPr="00D90563">
        <w:t>an increase in the facility’s risk rating</w:t>
      </w:r>
      <w:r>
        <w:t>.</w:t>
      </w:r>
    </w:p>
    <w:p w14:paraId="717C60D4" w14:textId="5A12F6ED" w:rsidR="00B25D3D" w:rsidRDefault="008D5400" w:rsidP="00B25D3D">
      <w:r>
        <w:t xml:space="preserve">Since 2016 some exports have been </w:t>
      </w:r>
      <w:r w:rsidR="00CD56A5">
        <w:t>suspended</w:t>
      </w:r>
      <w:r>
        <w:t xml:space="preserve"> to an entire market. This occurred in 2016 with </w:t>
      </w:r>
      <w:r w:rsidR="006C22AC">
        <w:t xml:space="preserve">the suspension of </w:t>
      </w:r>
      <w:r>
        <w:t>sheep export</w:t>
      </w:r>
      <w:r w:rsidR="006C22AC">
        <w:t>s</w:t>
      </w:r>
      <w:r>
        <w:t xml:space="preserve"> to Lebanon and in 2018 when exporters agreed not to export sheep to Malaysia during the Korban</w:t>
      </w:r>
      <w:r w:rsidR="002B2C55">
        <w:t xml:space="preserve"> religious </w:t>
      </w:r>
      <w:r>
        <w:t>festival.</w:t>
      </w:r>
    </w:p>
    <w:p w14:paraId="53CA512D" w14:textId="5A4709AA" w:rsidR="00E644B0" w:rsidRDefault="008D5400" w:rsidP="00E644B0">
      <w:r>
        <w:t>Several minor non-compliances can be a</w:t>
      </w:r>
      <w:r w:rsidR="006C22AC">
        <w:t xml:space="preserve">n </w:t>
      </w:r>
      <w:r>
        <w:t xml:space="preserve">indicator of </w:t>
      </w:r>
      <w:r w:rsidRPr="00921B0A">
        <w:t>systemic failure</w:t>
      </w:r>
      <w:r>
        <w:t xml:space="preserve"> that may lead to a more significant incident. If an assessment indicates this is the case</w:t>
      </w:r>
      <w:r w:rsidR="006C22AC">
        <w:t>,</w:t>
      </w:r>
      <w:r>
        <w:t xml:space="preserve"> </w:t>
      </w:r>
      <w:r w:rsidR="006C22AC">
        <w:t xml:space="preserve">the department may respond to and report </w:t>
      </w:r>
      <w:r>
        <w:t>a series of minor non-compliances as a major non-compliance issue</w:t>
      </w:r>
      <w:r w:rsidRPr="00921B0A">
        <w:t>.</w:t>
      </w:r>
      <w:r>
        <w:t xml:space="preserve"> Approaching non-compliance in this way is </w:t>
      </w:r>
      <w:r w:rsidR="006E25E4">
        <w:t xml:space="preserve">consistent </w:t>
      </w:r>
      <w:r>
        <w:t xml:space="preserve">with a proportionate regulatory response model. This </w:t>
      </w:r>
      <w:r w:rsidR="006E25E4">
        <w:t xml:space="preserve">model </w:t>
      </w:r>
      <w:r>
        <w:t xml:space="preserve">is intended to prevent serious incidents by </w:t>
      </w:r>
      <w:r w:rsidR="006E25E4">
        <w:t xml:space="preserve">escalating </w:t>
      </w:r>
      <w:r>
        <w:t xml:space="preserve">regulatory responses </w:t>
      </w:r>
      <w:r w:rsidR="006E25E4">
        <w:t xml:space="preserve">to </w:t>
      </w:r>
      <w:r>
        <w:t>achiev</w:t>
      </w:r>
      <w:r w:rsidR="006E25E4">
        <w:t>e</w:t>
      </w:r>
      <w:r>
        <w:t xml:space="preserve"> compliance before more serious incidents occur</w:t>
      </w:r>
      <w:r w:rsidR="00380145">
        <w:t>.</w:t>
      </w:r>
      <w:r w:rsidR="000A3969">
        <w:t xml:space="preserve"> It is an important element of a good practice regulatory model that demonstrate continuous improvement.</w:t>
      </w:r>
    </w:p>
    <w:p w14:paraId="34EBA462" w14:textId="5B020B87" w:rsidR="00D90563" w:rsidRDefault="008D5400" w:rsidP="00D41112">
      <w:r w:rsidRPr="00D90563">
        <w:t>The inspector-general heard an example from industry where a non-compliance had been identified at a facility and had been subsequently rectified (in this example a broken restraint box that had then been repaired). The exporter considered that the rectification, and evidence demonstrating rectification, had been provided to the department. However, the exporter considered that repetitive and ongoing provision of evidence demonstrating the same simple rectification had continued to be required by the department for an extensive period of time. The department should ensure that it is clear on the actions it requires to rectify a non-compliance, the evidence that will satisfy it that the action has been completed and advise or close out the action in a timely manner.</w:t>
      </w:r>
    </w:p>
    <w:p w14:paraId="7FC5D30D" w14:textId="4E3CD27F" w:rsidR="0012666D" w:rsidRDefault="008D5400" w:rsidP="00D41112">
      <w:r>
        <w:t>T</w:t>
      </w:r>
      <w:r w:rsidR="00E644B0" w:rsidRPr="0049034E">
        <w:t xml:space="preserve">he inspector-general noted </w:t>
      </w:r>
      <w:r w:rsidR="000A3969">
        <w:t>the</w:t>
      </w:r>
      <w:r w:rsidR="00E644B0" w:rsidRPr="0049034E">
        <w:t xml:space="preserve"> department</w:t>
      </w:r>
      <w:r>
        <w:t xml:space="preserve"> often</w:t>
      </w:r>
      <w:r w:rsidR="00E644B0" w:rsidRPr="0049034E">
        <w:t xml:space="preserve"> appears to determine the severity of an individual non-compliance in isolation from other factors. For example, a technical or administrative non-compliance may be automatically categorised as of low impact or </w:t>
      </w:r>
      <w:r w:rsidR="0019108D" w:rsidRPr="0049034E">
        <w:t xml:space="preserve">severity </w:t>
      </w:r>
      <w:r w:rsidR="0019108D" w:rsidRPr="0049034E">
        <w:lastRenderedPageBreak/>
        <w:t>and</w:t>
      </w:r>
      <w:r w:rsidR="00E644B0" w:rsidRPr="0049034E">
        <w:t xml:space="preserve"> attract a regulatory response at the lower end of the department’s proportionate response model.</w:t>
      </w:r>
    </w:p>
    <w:p w14:paraId="7B7B596E" w14:textId="32033059" w:rsidR="00D41112" w:rsidRDefault="008D5400" w:rsidP="00D41112">
      <w:r>
        <w:t>A</w:t>
      </w:r>
      <w:r w:rsidR="000A3969">
        <w:t xml:space="preserve"> track record of non-compliance by an individual exporter does not appear to result in proportionate escalation in subsequent regulatory responses.</w:t>
      </w:r>
      <w:r w:rsidR="00E644B0" w:rsidRPr="0049034E">
        <w:t xml:space="preserve"> This approach risks not correcting underlying and ongoing unacceptable performance.</w:t>
      </w:r>
      <w:r>
        <w:t xml:space="preserve"> For example, from 2015 to 2020 t</w:t>
      </w:r>
      <w:r w:rsidRPr="00F273E7">
        <w:t xml:space="preserve">he top 5 non-compliant exporters accounted for </w:t>
      </w:r>
      <w:r>
        <w:t>57</w:t>
      </w:r>
      <w:r w:rsidRPr="00F273E7">
        <w:t xml:space="preserve">% of all minor, 70% of all major, </w:t>
      </w:r>
      <w:r>
        <w:t>87</w:t>
      </w:r>
      <w:r w:rsidRPr="00F273E7">
        <w:t xml:space="preserve">% of all critical and </w:t>
      </w:r>
      <w:r>
        <w:t>71</w:t>
      </w:r>
      <w:r w:rsidRPr="00F273E7">
        <w:t>% of total recorded non-compliance</w:t>
      </w:r>
      <w:r>
        <w:t xml:space="preserve"> (</w:t>
      </w:r>
      <w:r>
        <w:fldChar w:fldCharType="begin"/>
      </w:r>
      <w:r>
        <w:instrText xml:space="preserve"> REF _Ref68604052 \h </w:instrText>
      </w:r>
      <w:r>
        <w:fldChar w:fldCharType="separate"/>
      </w:r>
      <w:r w:rsidR="00EC5327">
        <w:t xml:space="preserve">Figure </w:t>
      </w:r>
      <w:r w:rsidR="00EC5327">
        <w:rPr>
          <w:noProof/>
        </w:rPr>
        <w:t>7</w:t>
      </w:r>
      <w:r>
        <w:fldChar w:fldCharType="end"/>
      </w:r>
      <w:r>
        <w:t>)</w:t>
      </w:r>
      <w:r w:rsidRPr="00F273E7">
        <w:t>.</w:t>
      </w:r>
    </w:p>
    <w:p w14:paraId="033671A4" w14:textId="519568CA" w:rsidR="00D41112" w:rsidRDefault="008D5400" w:rsidP="00D41112">
      <w:pPr>
        <w:pStyle w:val="Caption"/>
      </w:pPr>
      <w:bookmarkStart w:id="158" w:name="_Ref68604052"/>
      <w:bookmarkStart w:id="159" w:name="_Toc75262020"/>
      <w:r>
        <w:t xml:space="preserve">Figure </w:t>
      </w:r>
      <w:fldSimple w:instr=" SEQ Figure \* ARABIC ">
        <w:r w:rsidR="00EC5327">
          <w:rPr>
            <w:noProof/>
          </w:rPr>
          <w:t>7</w:t>
        </w:r>
      </w:fldSimple>
      <w:bookmarkEnd w:id="158"/>
      <w:r>
        <w:t xml:space="preserve"> </w:t>
      </w:r>
      <w:bookmarkStart w:id="160" w:name="_Hlk71725006"/>
      <w:r w:rsidR="00D90563">
        <w:t>Number of ESCAS non-compliances by top 5 non-compliant exporters</w:t>
      </w:r>
      <w:r w:rsidR="0019108D">
        <w:t>,</w:t>
      </w:r>
      <w:r w:rsidR="00D90563">
        <w:t xml:space="preserve"> by category, 2015 to 2020</w:t>
      </w:r>
      <w:bookmarkEnd w:id="159"/>
      <w:bookmarkEnd w:id="160"/>
      <w:r w:rsidR="00D90563">
        <w:t xml:space="preserve"> </w:t>
      </w:r>
    </w:p>
    <w:p w14:paraId="1B7D4BFA" w14:textId="485CD44A" w:rsidR="00F273E7" w:rsidRDefault="008D5400" w:rsidP="00E644B0">
      <w:r>
        <w:rPr>
          <w:noProof/>
        </w:rPr>
        <w:drawing>
          <wp:inline distT="0" distB="0" distL="0" distR="0" wp14:anchorId="122D3459" wp14:editId="6B3E05DC">
            <wp:extent cx="4572000" cy="2743200"/>
            <wp:effectExtent l="0" t="0" r="0" b="0"/>
            <wp:docPr id="15" name="Picture 15" descr="Bar chart showing the number of minor, major and critical non-compliance for the top five non-compliant exporters from 2015 to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83027" name="Picture 15" descr="Bar chart showing the number of minor, major and critical non-compliance for the top five non-compliant exporters from 2015 to 2020.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14:paraId="1384D277" w14:textId="5E7A088D" w:rsidR="000A3969" w:rsidRDefault="008D5400" w:rsidP="00D41112">
      <w:pPr>
        <w:pStyle w:val="FigureTableNoteSource"/>
      </w:pPr>
      <w:r>
        <w:t xml:space="preserve">Note: Non-compliance may also be against </w:t>
      </w:r>
      <w:r w:rsidR="006E25E4">
        <w:t xml:space="preserve">an </w:t>
      </w:r>
      <w:r>
        <w:t>exporter’s facility. There are 4 incomplete investigations from 2020.</w:t>
      </w:r>
    </w:p>
    <w:p w14:paraId="433B0DFC" w14:textId="77777777" w:rsidR="00DA396D" w:rsidRDefault="008D5400" w:rsidP="00D424DE">
      <w:r w:rsidRPr="00666FD7">
        <w:t xml:space="preserve">Not all Australian livestock have been slaughtered in </w:t>
      </w:r>
      <w:r w:rsidR="00283B0D">
        <w:t>compliance</w:t>
      </w:r>
      <w:r w:rsidRPr="00666FD7">
        <w:t xml:space="preserve"> with ESCAS. </w:t>
      </w:r>
      <w:r w:rsidR="006E25E4">
        <w:t>I</w:t>
      </w:r>
      <w:r w:rsidRPr="00666FD7">
        <w:t xml:space="preserve">ncidents of non-compliance </w:t>
      </w:r>
      <w:r w:rsidR="006E25E4">
        <w:t xml:space="preserve">have occurred </w:t>
      </w:r>
      <w:r w:rsidRPr="00666FD7">
        <w:t>where the animal welfare outcome was adverse or unknown. In these cases, the department can apply suspension sanctions to a specific facility, the supply chain or the whole market.</w:t>
      </w:r>
      <w:r w:rsidR="00187718" w:rsidRPr="00187718">
        <w:t xml:space="preserve"> </w:t>
      </w:r>
      <w:r w:rsidR="00187718" w:rsidRPr="00666FD7">
        <w:t>The suspension can also occur before the investigation is complete.</w:t>
      </w:r>
      <w:r w:rsidR="00187718">
        <w:t xml:space="preserve"> </w:t>
      </w:r>
      <w:r w:rsidR="006E25E4">
        <w:t xml:space="preserve">However, </w:t>
      </w:r>
      <w:r w:rsidRPr="00666FD7">
        <w:t xml:space="preserve">ESCAS was </w:t>
      </w:r>
      <w:r w:rsidR="00187718">
        <w:t>intended to avoid</w:t>
      </w:r>
      <w:r w:rsidR="00F01DAB">
        <w:t xml:space="preserve"> </w:t>
      </w:r>
      <w:r w:rsidRPr="00666FD7">
        <w:t xml:space="preserve">the </w:t>
      </w:r>
      <w:r w:rsidR="00187718">
        <w:t xml:space="preserve">suspension of a </w:t>
      </w:r>
      <w:r w:rsidRPr="00666FD7">
        <w:t>whole market.</w:t>
      </w:r>
      <w:r w:rsidR="005B2EF5">
        <w:t xml:space="preserve"> </w:t>
      </w:r>
    </w:p>
    <w:p w14:paraId="36A689BC" w14:textId="2F4901C2" w:rsidR="00D424DE" w:rsidRDefault="002528FC" w:rsidP="00D424DE">
      <w:r>
        <w:t>In considering responses to non-compliance</w:t>
      </w:r>
      <w:r w:rsidR="002F7233">
        <w:t>,</w:t>
      </w:r>
      <w:r>
        <w:t xml:space="preserve"> department</w:t>
      </w:r>
      <w:r w:rsidR="002F7233">
        <w:t>al</w:t>
      </w:r>
      <w:r>
        <w:t xml:space="preserve"> officers are guided by the </w:t>
      </w:r>
      <w:r w:rsidRPr="00923F0F">
        <w:rPr>
          <w:rStyle w:val="Emphasis"/>
        </w:rPr>
        <w:t>Biosecurity guidelines for the management of non-compliance</w:t>
      </w:r>
      <w:r>
        <w:t xml:space="preserve">. </w:t>
      </w:r>
      <w:r w:rsidR="008D5400">
        <w:t>Th</w:t>
      </w:r>
      <w:r w:rsidR="002F7233">
        <w:t>ese</w:t>
      </w:r>
      <w:r w:rsidR="008D5400">
        <w:t xml:space="preserve"> guideline</w:t>
      </w:r>
      <w:r w:rsidR="002F7233">
        <w:t>s</w:t>
      </w:r>
      <w:r w:rsidR="008D5400">
        <w:t xml:space="preserve"> do not appear to have been reviewed or updated since </w:t>
      </w:r>
      <w:r w:rsidR="008D5400" w:rsidRPr="000A0100">
        <w:t>2012.</w:t>
      </w:r>
      <w:r>
        <w:t xml:space="preserve"> The guideline</w:t>
      </w:r>
      <w:r w:rsidR="002F7233">
        <w:t>s</w:t>
      </w:r>
      <w:r>
        <w:t xml:space="preserve"> should be reviewed specifically for </w:t>
      </w:r>
      <w:r w:rsidR="002F7233">
        <w:t>their</w:t>
      </w:r>
      <w:r>
        <w:t xml:space="preserve"> application </w:t>
      </w:r>
      <w:r w:rsidR="002F7233">
        <w:t>to</w:t>
      </w:r>
      <w:r>
        <w:t xml:space="preserve"> </w:t>
      </w:r>
      <w:r w:rsidR="002F7233">
        <w:t>l</w:t>
      </w:r>
      <w:r>
        <w:t xml:space="preserve">ive </w:t>
      </w:r>
      <w:r w:rsidR="002F7233">
        <w:t>a</w:t>
      </w:r>
      <w:r>
        <w:t xml:space="preserve">nimal </w:t>
      </w:r>
      <w:r w:rsidR="002F7233">
        <w:t>e</w:t>
      </w:r>
      <w:r>
        <w:t>xport regulation. Th</w:t>
      </w:r>
      <w:r w:rsidR="00DC4EE1">
        <w:t>e</w:t>
      </w:r>
      <w:r>
        <w:t xml:space="preserve"> review should ensure that</w:t>
      </w:r>
      <w:r w:rsidR="008D5400">
        <w:t xml:space="preserve"> </w:t>
      </w:r>
      <w:r>
        <w:t>the guideline</w:t>
      </w:r>
      <w:r w:rsidR="002F7233">
        <w:t>s</w:t>
      </w:r>
      <w:r>
        <w:t xml:space="preserve"> incorporate a better practice application of a proportionate response model. </w:t>
      </w:r>
      <w:r w:rsidR="002F7233">
        <w:t>See ‘</w:t>
      </w:r>
      <w:hyperlink r:id="rId21" w:history="1">
        <w:r w:rsidR="002F7233" w:rsidRPr="00DA396D">
          <w:rPr>
            <w:rStyle w:val="Hyperlink"/>
          </w:rPr>
          <w:t>Implementation of Moss Review Recommendations</w:t>
        </w:r>
      </w:hyperlink>
      <w:r w:rsidR="002F7233" w:rsidRPr="00923F0F">
        <w:t>’ (Review Report no. 2020/02, Section 2.1)</w:t>
      </w:r>
      <w:r w:rsidR="002F7233">
        <w:t xml:space="preserve"> for t</w:t>
      </w:r>
      <w:r>
        <w:t>he inspector-general’s discussion of this</w:t>
      </w:r>
      <w:r w:rsidR="00006FBB">
        <w:t xml:space="preserve"> topic</w:t>
      </w:r>
      <w:r w:rsidR="002F7233">
        <w:t>.</w:t>
      </w:r>
    </w:p>
    <w:p w14:paraId="07337ED1" w14:textId="07FD31BB" w:rsidR="00923F0F" w:rsidRDefault="008D5400" w:rsidP="004947C2">
      <w:r>
        <w:t xml:space="preserve">The inspector-general heard that animal welfare organisations had experienced an increase in responsiveness to their complaints and reports, with </w:t>
      </w:r>
      <w:r w:rsidR="002F7233">
        <w:t xml:space="preserve">the department providing </w:t>
      </w:r>
      <w:r>
        <w:t>more timely investigations and responses in accordance with the client services standards. It is important that the department continues to:</w:t>
      </w:r>
    </w:p>
    <w:p w14:paraId="1AE9B13A" w14:textId="77777777" w:rsidR="00923F0F" w:rsidRDefault="008D5400" w:rsidP="00923F0F">
      <w:pPr>
        <w:pStyle w:val="ListBullet"/>
      </w:pPr>
      <w:r>
        <w:lastRenderedPageBreak/>
        <w:t>ensure that all members of the public can easily access information on regulatory requirements and responsibilities</w:t>
      </w:r>
    </w:p>
    <w:p w14:paraId="1240CE3F" w14:textId="5A01C0D3" w:rsidR="00923F0F" w:rsidRDefault="008D5400" w:rsidP="00923F0F">
      <w:pPr>
        <w:pStyle w:val="ListBullet"/>
      </w:pPr>
      <w:r>
        <w:t xml:space="preserve">assist the public to navigate jurisdictions responsibilities to be able to raise concerns and lodge complaints with the </w:t>
      </w:r>
      <w:r w:rsidR="00AA1DBA">
        <w:t xml:space="preserve">correct institution </w:t>
      </w:r>
      <w:r>
        <w:t>in a timely manner</w:t>
      </w:r>
    </w:p>
    <w:p w14:paraId="5B350800" w14:textId="77777777" w:rsidR="00923F0F" w:rsidRDefault="008D5400" w:rsidP="00923F0F">
      <w:pPr>
        <w:pStyle w:val="ListBullet"/>
      </w:pPr>
      <w:r>
        <w:t>provide high levels of responsiveness.</w:t>
      </w:r>
    </w:p>
    <w:p w14:paraId="1B065701" w14:textId="2A5B0E22" w:rsidR="00923F0F" w:rsidRDefault="008D5400" w:rsidP="00923F0F">
      <w:r>
        <w:t>To ensure consistency with best practice regulation the department should indicate the</w:t>
      </w:r>
      <w:r w:rsidR="00DA396D">
        <w:t xml:space="preserve"> full</w:t>
      </w:r>
      <w:r>
        <w:t xml:space="preserve"> range of non-compliance, detected, and the range and number of sanctions or other regulatory responses that resulted.</w:t>
      </w:r>
    </w:p>
    <w:p w14:paraId="0ADFAE1C" w14:textId="6BD1289D" w:rsidR="006E6558" w:rsidRDefault="008D5400" w:rsidP="006E6558">
      <w:pPr>
        <w:pStyle w:val="BoxHeading"/>
      </w:pPr>
      <w:bookmarkStart w:id="161" w:name="_Hlk68764451"/>
      <w:r w:rsidRPr="006E6558">
        <w:t>Recommendation 8</w:t>
      </w:r>
    </w:p>
    <w:p w14:paraId="32C06FC7" w14:textId="69DDA868" w:rsidR="00B56BE8" w:rsidRPr="00480908" w:rsidRDefault="008D5400" w:rsidP="00480908">
      <w:pPr>
        <w:pStyle w:val="BoxText"/>
      </w:pPr>
      <w:r w:rsidRPr="00B56BE8">
        <w:t xml:space="preserve">The department should review and update the </w:t>
      </w:r>
      <w:r w:rsidRPr="00B56BE8">
        <w:rPr>
          <w:i/>
          <w:iCs/>
        </w:rPr>
        <w:t>Biosecurity guideline for management of non-compliance</w:t>
      </w:r>
      <w:r w:rsidRPr="00B56BE8">
        <w:t xml:space="preserve"> to incorporate the appropriate use of a proportionate response regulatory model that utilises the full range of sanctions and powers available under the </w:t>
      </w:r>
      <w:r w:rsidRPr="00B56BE8">
        <w:rPr>
          <w:i/>
          <w:iCs/>
        </w:rPr>
        <w:t>Export Control Act 2020.</w:t>
      </w:r>
      <w:r w:rsidRPr="00B56BE8">
        <w:t xml:space="preserve"> The department should apply an escalating proportionate regulatory response model to improve compliance of exporters who continue to breach ESCAS.</w:t>
      </w:r>
    </w:p>
    <w:p w14:paraId="40D8EE63" w14:textId="5108E716" w:rsidR="00976B89" w:rsidRDefault="008D5400" w:rsidP="00976B89">
      <w:pPr>
        <w:pStyle w:val="Heading2"/>
        <w:numPr>
          <w:ilvl w:val="0"/>
          <w:numId w:val="0"/>
        </w:numPr>
      </w:pPr>
      <w:bookmarkStart w:id="162" w:name="_Farmer_Review_recommendations"/>
      <w:bookmarkStart w:id="163" w:name="_Appendix_A:_Department’s"/>
      <w:bookmarkStart w:id="164" w:name="_Toc31723913"/>
      <w:bookmarkStart w:id="165" w:name="_Toc75262005"/>
      <w:bookmarkStart w:id="166" w:name="_Toc430782160"/>
      <w:bookmarkEnd w:id="161"/>
      <w:bookmarkEnd w:id="162"/>
      <w:bookmarkEnd w:id="163"/>
      <w:r>
        <w:lastRenderedPageBreak/>
        <w:t>Appendix A: Department</w:t>
      </w:r>
      <w:r w:rsidR="00053E39">
        <w:t>’s</w:t>
      </w:r>
      <w:r>
        <w:t xml:space="preserve"> response</w:t>
      </w:r>
      <w:bookmarkEnd w:id="164"/>
      <w:r w:rsidR="0031212F">
        <w:rPr>
          <w:noProof/>
        </w:rPr>
        <w:drawing>
          <wp:inline distT="0" distB="0" distL="0" distR="0" wp14:anchorId="0B291121" wp14:editId="39FF2B28">
            <wp:extent cx="5753100" cy="8134350"/>
            <wp:effectExtent l="0" t="0" r="0" b="0"/>
            <wp:docPr id="6" name="Picture 6" descr="Dear Mr Carter&#10;Thank you for providing your draft Review of the Exporter Supply Chain Assurance System (ESCAS) to me on 21 May 2021, and for providing the opportunity to respond to your findings.&#10;The department is proud of the change and reform that has been brought by the creation of ESCAS. The implementation of ESCAS has lifted the standards and practices that Australian animals are subjected to and has also had a range of benefits to the way in which non-Australian livestock are managed and slaughtered in many of the importing markets. As you have identified, the department has been successful in its implementation, which was a significant reform that has largely achieved its broad objectives.&#10;The department agrees that there are further opportunities to improve the operation and outcomes of ESCAS. Reform of business processes around ESCAS will be a key efficiency improvement. The department has already commenced a number of projects to improve business systems and digitised services. This includes work undertaken in the Busting Congestion program as well as live animal export specific projects.&#10;The department is also committed to an ongoing process of policy reform to ensure that the best welfare outcomes are achieved for livestock in-country. This will be achieved by review of guidelines and reporting, to take into account analysis of non-compliance and information arising from the performance of independent auditors, as you recommend. This will allow the department to apply an escalating proportionate regulatory response model to improve compliance of exporters who continue to breach ESCAS.&#10;In addition, the department continues to work with industry around the implementation of Third Party Provider of Assurance Services scheme, notably the Livestock Global Assurance Scheme, to enhance ESCAS. I believe there are good opportunities for this approach to strengthen ESCAS and provide a greater level of ongoing improvement.&#10;In relation to your recommendations, I have provided a detailed response at Enclosure 1.&#10;Yours sincerely&#10;Andrew Metcalfe AO&#10;Secret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ar Mr Carter&#10;Thank you for providing your draft Review of the Exporter Supply Chain Assurance System (ESCAS) to me on 21 May 2021, and for providing the opportunity to respond to your findings.&#10;The department is proud of the change and reform that has been brought by the creation of ESCAS. The implementation of ESCAS has lifted the standards and practices that Australian animals are subjected to and has also had a range of benefits to the way in which non-Australian livestock are managed and slaughtered in many of the importing markets. As you have identified, the department has been successful in its implementation, which was a significant reform that has largely achieved its broad objectives.&#10;The department agrees that there are further opportunities to improve the operation and outcomes of ESCAS. Reform of business processes around ESCAS will be a key efficiency improvement. The department has already commenced a number of projects to improve business systems and digitised services. This includes work undertaken in the Busting Congestion program as well as live animal export specific projects.&#10;The department is also committed to an ongoing process of policy reform to ensure that the best welfare outcomes are achieved for livestock in-country. This will be achieved by review of guidelines and reporting, to take into account analysis of non-compliance and information arising from the performance of independent auditors, as you recommend. This will allow the department to apply an escalating proportionate regulatory response model to improve compliance of exporters who continue to breach ESCAS.&#10;In addition, the department continues to work with industry around the implementation of Third Party Provider of Assurance Services scheme, notably the Livestock Global Assurance Scheme, to enhance ESCAS. I believe there are good opportunities for this approach to strengthen ESCAS and provide a greater level of ongoing improvement.&#10;In relation to your recommendations, I have provided a detailed response at Enclosure 1.&#10;Yours sincerely&#10;Andrew Metcalfe AO&#10;Secretary&#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bookmarkEnd w:id="165"/>
    </w:p>
    <w:p w14:paraId="5D960FDC" w14:textId="60EB45BC" w:rsidR="0031212F" w:rsidRDefault="0031212F" w:rsidP="0031212F">
      <w:pPr>
        <w:rPr>
          <w:lang w:eastAsia="ja-JP"/>
        </w:rPr>
      </w:pPr>
    </w:p>
    <w:p w14:paraId="2319B9AD" w14:textId="62948167" w:rsidR="00F708CE" w:rsidRDefault="00F708CE" w:rsidP="0031212F">
      <w:pPr>
        <w:rPr>
          <w:lang w:eastAsia="ja-JP"/>
        </w:rPr>
      </w:pPr>
      <w:bookmarkStart w:id="167" w:name="_Toc72482149"/>
      <w:r>
        <w:rPr>
          <w:lang w:eastAsia="ja-JP"/>
        </w:rPr>
        <w:lastRenderedPageBreak/>
        <w:t>Enclosure 1: Department of Agriculture, Water and the Environment response to recommendation from the Inspector-General of Live Animal Export’s Review report no. 2021-01: Review of the Exporter Supply Chain Assurance System.</w:t>
      </w:r>
    </w:p>
    <w:p w14:paraId="59613129" w14:textId="4FD114D9" w:rsidR="0031212F" w:rsidRPr="00F91A5E" w:rsidRDefault="0031212F" w:rsidP="0031212F">
      <w:pPr>
        <w:rPr>
          <w:rStyle w:val="Strong"/>
        </w:rPr>
      </w:pPr>
      <w:r w:rsidRPr="00F91A5E">
        <w:rPr>
          <w:rStyle w:val="Strong"/>
        </w:rPr>
        <w:t>Recommendation 1</w:t>
      </w:r>
      <w:bookmarkEnd w:id="167"/>
    </w:p>
    <w:p w14:paraId="00A7CA8A" w14:textId="4FFF116C" w:rsidR="0031212F" w:rsidRPr="0031212F" w:rsidRDefault="0031212F" w:rsidP="0031212F">
      <w:pPr>
        <w:rPr>
          <w:lang w:eastAsia="ja-JP"/>
        </w:rPr>
      </w:pPr>
      <w:r w:rsidRPr="0031212F">
        <w:rPr>
          <w:lang w:eastAsia="ja-JP"/>
        </w:rPr>
        <w:t xml:space="preserve">In delivering the Australian Government’s </w:t>
      </w:r>
      <w:r w:rsidR="007D385D">
        <w:rPr>
          <w:lang w:eastAsia="ja-JP"/>
        </w:rPr>
        <w:t>Busting Congestion</w:t>
      </w:r>
      <w:r w:rsidRPr="0031212F">
        <w:rPr>
          <w:lang w:eastAsia="ja-JP"/>
        </w:rPr>
        <w:t>, Deregulation and Modernising Agricultural Trade budget reforms, the department should improve its business-facing systems and digitised services to streamline the efficiency of industry interactions and decision-making. These systems should:</w:t>
      </w:r>
    </w:p>
    <w:p w14:paraId="4011BF0A" w14:textId="77777777" w:rsidR="0031212F" w:rsidRPr="0031212F" w:rsidRDefault="0031212F" w:rsidP="0031212F">
      <w:pPr>
        <w:rPr>
          <w:lang w:eastAsia="ja-JP"/>
        </w:rPr>
      </w:pPr>
      <w:r w:rsidRPr="0031212F">
        <w:rPr>
          <w:lang w:eastAsia="ja-JP"/>
        </w:rPr>
        <w:t>facilitate efficient submission of applications</w:t>
      </w:r>
    </w:p>
    <w:p w14:paraId="03DAB13D" w14:textId="77777777" w:rsidR="0031212F" w:rsidRPr="0031212F" w:rsidRDefault="0031212F" w:rsidP="0031212F">
      <w:pPr>
        <w:rPr>
          <w:lang w:eastAsia="ja-JP"/>
        </w:rPr>
      </w:pPr>
      <w:r w:rsidRPr="0031212F">
        <w:rPr>
          <w:lang w:eastAsia="ja-JP"/>
        </w:rPr>
        <w:t>assist with the quality of applications, including facilitating compliance</w:t>
      </w:r>
    </w:p>
    <w:p w14:paraId="77CE1E7D" w14:textId="77777777" w:rsidR="0031212F" w:rsidRPr="0031212F" w:rsidRDefault="0031212F" w:rsidP="0031212F">
      <w:pPr>
        <w:rPr>
          <w:lang w:eastAsia="ja-JP"/>
        </w:rPr>
      </w:pPr>
      <w:r w:rsidRPr="0031212F">
        <w:rPr>
          <w:lang w:eastAsia="ja-JP"/>
        </w:rPr>
        <w:t>support efficient decision-making and access to information for departmental officers.</w:t>
      </w:r>
    </w:p>
    <w:p w14:paraId="39749D7E" w14:textId="77777777" w:rsidR="0031212F" w:rsidRPr="0031212F" w:rsidRDefault="0031212F" w:rsidP="0031212F">
      <w:pPr>
        <w:rPr>
          <w:b/>
          <w:bCs/>
          <w:lang w:eastAsia="ja-JP"/>
        </w:rPr>
      </w:pPr>
      <w:r w:rsidRPr="0031212F">
        <w:rPr>
          <w:b/>
          <w:bCs/>
          <w:lang w:eastAsia="ja-JP"/>
        </w:rPr>
        <w:t>Department’s response</w:t>
      </w:r>
    </w:p>
    <w:p w14:paraId="49CABCD2" w14:textId="77777777" w:rsidR="0031212F" w:rsidRPr="0031212F" w:rsidRDefault="0031212F" w:rsidP="0031212F">
      <w:pPr>
        <w:rPr>
          <w:lang w:eastAsia="ja-JP"/>
        </w:rPr>
      </w:pPr>
      <w:r w:rsidRPr="0031212F">
        <w:rPr>
          <w:lang w:eastAsia="ja-JP"/>
        </w:rPr>
        <w:t>Agreed</w:t>
      </w:r>
    </w:p>
    <w:p w14:paraId="01BA9A29" w14:textId="77777777" w:rsidR="0031212F" w:rsidRPr="0031212F" w:rsidRDefault="0031212F" w:rsidP="0031212F">
      <w:pPr>
        <w:rPr>
          <w:lang w:eastAsia="ja-JP"/>
        </w:rPr>
      </w:pPr>
      <w:bookmarkStart w:id="168" w:name="_Hlk73623556"/>
      <w:r w:rsidRPr="0031212F">
        <w:rPr>
          <w:lang w:eastAsia="ja-JP"/>
        </w:rPr>
        <w:t xml:space="preserve">The department has commenced a number of projects to improve business systems and digitised services. Work is underway in the Busting Congestion program to digitise the application forms and processes for an export business to maintain the approvals for export, including for live animal exporters. There are live animal export specific projects that will deliver improved efficiency in the administration of the regulatory system, including the system the department and exporters use to transfer and manage information related to export consignments. The department also has a comprehensive program of work to improve digital capability across export systems. </w:t>
      </w:r>
    </w:p>
    <w:p w14:paraId="6EB8D083" w14:textId="77777777" w:rsidR="0031212F" w:rsidRPr="00F91A5E" w:rsidRDefault="0031212F" w:rsidP="0031212F">
      <w:pPr>
        <w:rPr>
          <w:rStyle w:val="Strong"/>
        </w:rPr>
      </w:pPr>
      <w:bookmarkStart w:id="169" w:name="_Toc72482150"/>
      <w:bookmarkEnd w:id="168"/>
      <w:r w:rsidRPr="00F91A5E">
        <w:rPr>
          <w:rStyle w:val="Strong"/>
        </w:rPr>
        <w:t>Recommendation 2</w:t>
      </w:r>
      <w:bookmarkEnd w:id="169"/>
    </w:p>
    <w:p w14:paraId="43242595" w14:textId="77777777" w:rsidR="0031212F" w:rsidRPr="0031212F" w:rsidRDefault="0031212F" w:rsidP="0031212F">
      <w:pPr>
        <w:rPr>
          <w:lang w:eastAsia="ja-JP"/>
        </w:rPr>
      </w:pPr>
      <w:r w:rsidRPr="0031212F">
        <w:rPr>
          <w:lang w:eastAsia="ja-JP"/>
        </w:rPr>
        <w:t>The department should update the Exporter Supply Chain Assurance System (ESCAS) animal welfare standards (Export Advisory Notice 2018-01) to be consistent with the World Organisation for Animal Health (OIE) Terrestrial Animal Health Code 2019.</w:t>
      </w:r>
    </w:p>
    <w:p w14:paraId="5CC29693" w14:textId="77777777" w:rsidR="0031212F" w:rsidRPr="0031212F" w:rsidRDefault="0031212F" w:rsidP="0031212F">
      <w:pPr>
        <w:rPr>
          <w:b/>
          <w:bCs/>
          <w:lang w:eastAsia="ja-JP"/>
        </w:rPr>
      </w:pPr>
      <w:r w:rsidRPr="0031212F">
        <w:rPr>
          <w:b/>
          <w:bCs/>
          <w:lang w:eastAsia="ja-JP"/>
        </w:rPr>
        <w:t>Department’s response</w:t>
      </w:r>
    </w:p>
    <w:p w14:paraId="30177040" w14:textId="77777777" w:rsidR="0031212F" w:rsidRPr="0031212F" w:rsidRDefault="0031212F" w:rsidP="0031212F">
      <w:pPr>
        <w:rPr>
          <w:lang w:eastAsia="ja-JP"/>
        </w:rPr>
      </w:pPr>
      <w:r w:rsidRPr="0031212F">
        <w:rPr>
          <w:lang w:eastAsia="ja-JP"/>
        </w:rPr>
        <w:t>Agreed in principle</w:t>
      </w:r>
    </w:p>
    <w:p w14:paraId="0E3A21D7" w14:textId="77777777" w:rsidR="0031212F" w:rsidRPr="0031212F" w:rsidRDefault="0031212F" w:rsidP="0031212F">
      <w:pPr>
        <w:rPr>
          <w:b/>
          <w:bCs/>
          <w:lang w:eastAsia="ja-JP"/>
        </w:rPr>
      </w:pPr>
      <w:r w:rsidRPr="0031212F">
        <w:rPr>
          <w:lang w:eastAsia="ja-JP"/>
        </w:rPr>
        <w:t>The department will review the current ESCAS animal welfare standards against the OIE 2019 code and update them if required.</w:t>
      </w:r>
    </w:p>
    <w:p w14:paraId="6730FFBB" w14:textId="77777777" w:rsidR="0031212F" w:rsidRPr="00F91A5E" w:rsidRDefault="0031212F" w:rsidP="0031212F">
      <w:pPr>
        <w:rPr>
          <w:rStyle w:val="Strong"/>
        </w:rPr>
      </w:pPr>
      <w:bookmarkStart w:id="170" w:name="_Toc72482151"/>
      <w:r w:rsidRPr="00F91A5E">
        <w:rPr>
          <w:rStyle w:val="Strong"/>
        </w:rPr>
        <w:t>Recommendation 3</w:t>
      </w:r>
      <w:bookmarkEnd w:id="170"/>
    </w:p>
    <w:p w14:paraId="5DCFA5D6" w14:textId="5E12ED93" w:rsidR="0031212F" w:rsidRPr="0031212F" w:rsidRDefault="0031212F" w:rsidP="0031212F">
      <w:pPr>
        <w:rPr>
          <w:lang w:eastAsia="ja-JP"/>
        </w:rPr>
      </w:pPr>
      <w:r w:rsidRPr="0031212F">
        <w:rPr>
          <w:lang w:eastAsia="ja-JP"/>
        </w:rPr>
        <w:t>The department should use a risk-based approach to requiring the use of a visual recording device</w:t>
      </w:r>
      <w:r w:rsidR="00947BA6">
        <w:rPr>
          <w:lang w:eastAsia="ja-JP"/>
        </w:rPr>
        <w:t>s</w:t>
      </w:r>
      <w:r w:rsidRPr="0031212F">
        <w:rPr>
          <w:lang w:eastAsia="ja-JP"/>
        </w:rPr>
        <w:t xml:space="preserve"> and fixed radiofrequency identification (RFID) tag scanning in markets, or for specific exporters, where loss of control and traceability is a systemic problem.</w:t>
      </w:r>
    </w:p>
    <w:p w14:paraId="0219FB15" w14:textId="77777777" w:rsidR="0031212F" w:rsidRPr="0031212F" w:rsidRDefault="0031212F" w:rsidP="0031212F">
      <w:pPr>
        <w:rPr>
          <w:b/>
          <w:bCs/>
          <w:lang w:eastAsia="ja-JP"/>
        </w:rPr>
      </w:pPr>
      <w:r w:rsidRPr="0031212F">
        <w:rPr>
          <w:b/>
          <w:bCs/>
          <w:lang w:eastAsia="ja-JP"/>
        </w:rPr>
        <w:t>Department’s response</w:t>
      </w:r>
    </w:p>
    <w:p w14:paraId="39C1FD2A" w14:textId="77777777" w:rsidR="0031212F" w:rsidRPr="0031212F" w:rsidRDefault="0031212F" w:rsidP="0031212F">
      <w:pPr>
        <w:rPr>
          <w:lang w:eastAsia="ja-JP"/>
        </w:rPr>
      </w:pPr>
      <w:r w:rsidRPr="0031212F">
        <w:rPr>
          <w:lang w:eastAsia="ja-JP"/>
        </w:rPr>
        <w:t>Agreed in principle</w:t>
      </w:r>
    </w:p>
    <w:p w14:paraId="621A185D" w14:textId="77777777" w:rsidR="0031212F" w:rsidRPr="0031212F" w:rsidRDefault="0031212F" w:rsidP="0031212F">
      <w:pPr>
        <w:rPr>
          <w:lang w:eastAsia="ja-JP"/>
        </w:rPr>
      </w:pPr>
      <w:r w:rsidRPr="0031212F">
        <w:rPr>
          <w:lang w:eastAsia="ja-JP"/>
        </w:rPr>
        <w:lastRenderedPageBreak/>
        <w:t>While the department agrees that technology offers opportunities to improve ESCAS monitoring, the recommendation is overly specific, which limits the scope, and pre-empts the identification of potential alternative solutions to address identified system issues.</w:t>
      </w:r>
    </w:p>
    <w:p w14:paraId="1E258C0B" w14:textId="77777777" w:rsidR="0031212F" w:rsidRPr="0031212F" w:rsidRDefault="0031212F" w:rsidP="0031212F">
      <w:pPr>
        <w:rPr>
          <w:b/>
          <w:bCs/>
          <w:lang w:eastAsia="ja-JP"/>
        </w:rPr>
      </w:pPr>
      <w:r w:rsidRPr="0031212F">
        <w:rPr>
          <w:lang w:eastAsia="ja-JP"/>
        </w:rPr>
        <w:t xml:space="preserve">In conjunction with recommendation 8, the department will review the ESCAS framework, including the development of control and traceability standards to complement the existing animal welfare standard.  The scope of this review will consider the appropriate people, processes, systems and technologies for ESCAS control and traceability. </w:t>
      </w:r>
    </w:p>
    <w:p w14:paraId="217A36D3" w14:textId="77777777" w:rsidR="0031212F" w:rsidRPr="00F91A5E" w:rsidRDefault="0031212F" w:rsidP="0031212F">
      <w:pPr>
        <w:rPr>
          <w:rStyle w:val="Strong"/>
        </w:rPr>
      </w:pPr>
      <w:bookmarkStart w:id="171" w:name="_Toc72482152"/>
      <w:r w:rsidRPr="00F91A5E">
        <w:rPr>
          <w:rStyle w:val="Strong"/>
        </w:rPr>
        <w:t>Recommendation 4</w:t>
      </w:r>
      <w:bookmarkEnd w:id="171"/>
    </w:p>
    <w:p w14:paraId="6895F24D" w14:textId="77777777" w:rsidR="0031212F" w:rsidRPr="0031212F" w:rsidRDefault="0031212F" w:rsidP="0031212F">
      <w:pPr>
        <w:rPr>
          <w:lang w:eastAsia="ja-JP"/>
        </w:rPr>
      </w:pPr>
      <w:r w:rsidRPr="0031212F">
        <w:rPr>
          <w:lang w:eastAsia="ja-JP"/>
        </w:rPr>
        <w:t>The department should undertake, and publish, a review of available technologies for accurate sheep and goat counting, and individual identification. The department should also undertake a cost-benefit analysis of requiring the use of improved counting and individual identification technology for sheep and goat exports. Depending on the outcome from the technology review, the department should consider requiring all sheep and goat exporters to utilise improved technology, or consider imposing this requirement on markets, or individual exporters, where counting inaccuracy and loss of control and traceability is systemic.</w:t>
      </w:r>
    </w:p>
    <w:p w14:paraId="5B7D4FE9" w14:textId="77777777" w:rsidR="0031212F" w:rsidRPr="0031212F" w:rsidRDefault="0031212F" w:rsidP="0031212F">
      <w:pPr>
        <w:rPr>
          <w:b/>
          <w:bCs/>
          <w:lang w:eastAsia="ja-JP"/>
        </w:rPr>
      </w:pPr>
      <w:r w:rsidRPr="0031212F">
        <w:rPr>
          <w:b/>
          <w:bCs/>
          <w:lang w:eastAsia="ja-JP"/>
        </w:rPr>
        <w:t>Department’s response</w:t>
      </w:r>
    </w:p>
    <w:p w14:paraId="716F729C" w14:textId="77777777" w:rsidR="0031212F" w:rsidRPr="0031212F" w:rsidRDefault="0031212F" w:rsidP="0031212F">
      <w:pPr>
        <w:rPr>
          <w:lang w:eastAsia="ja-JP"/>
        </w:rPr>
      </w:pPr>
      <w:r w:rsidRPr="0031212F">
        <w:rPr>
          <w:lang w:eastAsia="ja-JP"/>
        </w:rPr>
        <w:t>Agreed in principle</w:t>
      </w:r>
    </w:p>
    <w:p w14:paraId="5B8CCA20" w14:textId="77777777" w:rsidR="0031212F" w:rsidRPr="0031212F" w:rsidRDefault="0031212F" w:rsidP="0031212F">
      <w:pPr>
        <w:rPr>
          <w:lang w:eastAsia="ja-JP"/>
        </w:rPr>
      </w:pPr>
      <w:bookmarkStart w:id="172" w:name="_Toc72482153"/>
      <w:r w:rsidRPr="0031212F">
        <w:rPr>
          <w:lang w:eastAsia="ja-JP"/>
        </w:rPr>
        <w:t>The department recognises the capacity for innovative technological solutions to apply to the issues that arise around accurate sheep and goat counting and individual identification. This has led to the department taking part in the Business Research and Innovation Initiative – Regulatory Technology Round seeking ideas for digital technologies that will allow for remote and automated monitoring of export live health and welfare. There are also a number of technological approaches that are being developed or used in the livestock export industry, and the department will continue to assess the use of those new approaches.</w:t>
      </w:r>
    </w:p>
    <w:p w14:paraId="4333066A" w14:textId="77777777" w:rsidR="0031212F" w:rsidRPr="0031212F" w:rsidRDefault="0031212F" w:rsidP="0031212F">
      <w:pPr>
        <w:rPr>
          <w:lang w:eastAsia="ja-JP"/>
        </w:rPr>
      </w:pPr>
      <w:r w:rsidRPr="0031212F">
        <w:rPr>
          <w:lang w:eastAsia="ja-JP"/>
        </w:rPr>
        <w:t>The department will consider this recommendation in conjunction with recommendation 8. In addition, the department will continue to work with the livestock export industry, and look at available solutions and technologies to determine which is the most appropriate to address the identified system issues.</w:t>
      </w:r>
    </w:p>
    <w:p w14:paraId="1789F3B7" w14:textId="77777777" w:rsidR="0031212F" w:rsidRPr="00F91A5E" w:rsidRDefault="0031212F" w:rsidP="0031212F">
      <w:pPr>
        <w:rPr>
          <w:rStyle w:val="Strong"/>
        </w:rPr>
      </w:pPr>
      <w:r w:rsidRPr="00F91A5E">
        <w:rPr>
          <w:rStyle w:val="Strong"/>
        </w:rPr>
        <w:t>Recommendation 5</w:t>
      </w:r>
      <w:bookmarkEnd w:id="172"/>
    </w:p>
    <w:p w14:paraId="225779D7" w14:textId="77777777" w:rsidR="0031212F" w:rsidRPr="0031212F" w:rsidRDefault="0031212F" w:rsidP="0031212F">
      <w:pPr>
        <w:rPr>
          <w:lang w:eastAsia="ja-JP"/>
        </w:rPr>
      </w:pPr>
      <w:r w:rsidRPr="0031212F">
        <w:rPr>
          <w:lang w:eastAsia="ja-JP"/>
        </w:rPr>
        <w:t>The department should monitor the performance of independent auditors and consider not accepting reports from auditors who do not detect issues that may have contributed to non-compliance or who provide poor quality audits.</w:t>
      </w:r>
    </w:p>
    <w:p w14:paraId="10E9F617" w14:textId="77777777" w:rsidR="0031212F" w:rsidRPr="0031212F" w:rsidRDefault="0031212F" w:rsidP="0031212F">
      <w:pPr>
        <w:rPr>
          <w:b/>
          <w:bCs/>
          <w:lang w:eastAsia="ja-JP"/>
        </w:rPr>
      </w:pPr>
      <w:r w:rsidRPr="0031212F">
        <w:rPr>
          <w:b/>
          <w:bCs/>
          <w:lang w:eastAsia="ja-JP"/>
        </w:rPr>
        <w:t>Department’s response</w:t>
      </w:r>
    </w:p>
    <w:p w14:paraId="7A9280AE" w14:textId="77777777" w:rsidR="0031212F" w:rsidRPr="0031212F" w:rsidRDefault="0031212F" w:rsidP="0031212F">
      <w:pPr>
        <w:rPr>
          <w:lang w:eastAsia="ja-JP"/>
        </w:rPr>
      </w:pPr>
      <w:r w:rsidRPr="0031212F">
        <w:rPr>
          <w:lang w:eastAsia="ja-JP"/>
        </w:rPr>
        <w:t>Agreed in principle</w:t>
      </w:r>
    </w:p>
    <w:p w14:paraId="0605357A" w14:textId="77777777" w:rsidR="00F91A5E" w:rsidRDefault="00F91A5E" w:rsidP="0031212F">
      <w:pPr>
        <w:rPr>
          <w:lang w:eastAsia="ja-JP"/>
        </w:rPr>
      </w:pPr>
      <w:bookmarkStart w:id="173" w:name="_Toc72482154"/>
      <w:r w:rsidRPr="00F91A5E">
        <w:rPr>
          <w:lang w:eastAsia="ja-JP"/>
        </w:rPr>
        <w:t xml:space="preserve">While the department would not accept a report from an independent auditor it knew to be incompetent or corrupt, there is a very limited capacity for the department to assess the work of individual auditors. Auditors are engaged by exporters and are not accredited by the department but are subject to a requirement to have current accreditation by an appropriate authority such as a member of the international body for accreditation of Conformity Assessment Bodies – the </w:t>
      </w:r>
      <w:r w:rsidRPr="00F91A5E">
        <w:rPr>
          <w:lang w:eastAsia="ja-JP"/>
        </w:rPr>
        <w:lastRenderedPageBreak/>
        <w:t xml:space="preserve">International Accreditation Forum (IAF). To address the concerns raised here, the department considers it appropriate to undertake a broader review to determine how most effectively to identify and address poor auditor performance. Consideration will be given to the feasibility of developing an international standard for certification of bodies that provide audits of ESCAS. Alternatively, the successful implementation of the Livestock Global Assurance Program, under the Third Party Provider of Assurance Scheme, would address this issue directly by managing the use and training of auditors for exporters. </w:t>
      </w:r>
    </w:p>
    <w:p w14:paraId="2B8FF0B5" w14:textId="7C23D73D" w:rsidR="0031212F" w:rsidRPr="0031212F" w:rsidRDefault="0031212F" w:rsidP="0031212F">
      <w:pPr>
        <w:rPr>
          <w:b/>
          <w:bCs/>
          <w:lang w:eastAsia="ja-JP"/>
        </w:rPr>
      </w:pPr>
      <w:r w:rsidRPr="0031212F">
        <w:rPr>
          <w:b/>
          <w:bCs/>
          <w:lang w:eastAsia="ja-JP"/>
        </w:rPr>
        <w:t>Recommendation 6</w:t>
      </w:r>
      <w:bookmarkEnd w:id="173"/>
    </w:p>
    <w:p w14:paraId="4C120E3E" w14:textId="77777777" w:rsidR="0031212F" w:rsidRPr="0031212F" w:rsidRDefault="0031212F" w:rsidP="0031212F">
      <w:pPr>
        <w:rPr>
          <w:lang w:eastAsia="ja-JP"/>
        </w:rPr>
      </w:pPr>
      <w:r w:rsidRPr="0031212F">
        <w:rPr>
          <w:lang w:eastAsia="ja-JP"/>
        </w:rPr>
        <w:t>The department should change the required self-reporting period from 5 days to ‘as soon as is practicable’.</w:t>
      </w:r>
    </w:p>
    <w:p w14:paraId="6BB94D18" w14:textId="77777777" w:rsidR="0031212F" w:rsidRPr="0031212F" w:rsidRDefault="0031212F" w:rsidP="0031212F">
      <w:pPr>
        <w:rPr>
          <w:b/>
          <w:bCs/>
          <w:lang w:eastAsia="ja-JP"/>
        </w:rPr>
      </w:pPr>
      <w:r w:rsidRPr="0031212F">
        <w:rPr>
          <w:b/>
          <w:bCs/>
          <w:lang w:eastAsia="ja-JP"/>
        </w:rPr>
        <w:t>Department’s response</w:t>
      </w:r>
    </w:p>
    <w:p w14:paraId="3ECF7320" w14:textId="77777777" w:rsidR="0031212F" w:rsidRPr="0031212F" w:rsidRDefault="0031212F" w:rsidP="0031212F">
      <w:pPr>
        <w:rPr>
          <w:lang w:eastAsia="ja-JP"/>
        </w:rPr>
      </w:pPr>
      <w:r w:rsidRPr="0031212F">
        <w:rPr>
          <w:lang w:eastAsia="ja-JP"/>
        </w:rPr>
        <w:t xml:space="preserve">Agreed </w:t>
      </w:r>
    </w:p>
    <w:p w14:paraId="3780718F" w14:textId="77777777" w:rsidR="0031212F" w:rsidRPr="0031212F" w:rsidRDefault="0031212F" w:rsidP="0031212F">
      <w:pPr>
        <w:rPr>
          <w:lang w:eastAsia="ja-JP"/>
        </w:rPr>
      </w:pPr>
      <w:r w:rsidRPr="0031212F">
        <w:rPr>
          <w:lang w:eastAsia="ja-JP"/>
        </w:rPr>
        <w:t xml:space="preserve">The department will amend the current condition from: </w:t>
      </w:r>
    </w:p>
    <w:p w14:paraId="55915A1B" w14:textId="77777777" w:rsidR="0031212F" w:rsidRPr="0031212F" w:rsidRDefault="0031212F" w:rsidP="0031212F">
      <w:pPr>
        <w:rPr>
          <w:i/>
          <w:iCs/>
          <w:lang w:eastAsia="ja-JP"/>
        </w:rPr>
      </w:pPr>
      <w:r w:rsidRPr="0031212F">
        <w:rPr>
          <w:i/>
          <w:iCs/>
          <w:lang w:eastAsia="ja-JP"/>
        </w:rPr>
        <w:t>The exporter must notify the department in writing within five working days of becoming aware, or receiving information that suggests, that:</w:t>
      </w:r>
    </w:p>
    <w:p w14:paraId="443AB1DF" w14:textId="77777777" w:rsidR="0031212F" w:rsidRPr="0031212F" w:rsidRDefault="0031212F" w:rsidP="0031212F">
      <w:pPr>
        <w:numPr>
          <w:ilvl w:val="0"/>
          <w:numId w:val="16"/>
        </w:numPr>
        <w:rPr>
          <w:i/>
          <w:iCs/>
          <w:lang w:eastAsia="ja-JP"/>
        </w:rPr>
      </w:pPr>
      <w:r w:rsidRPr="0031212F">
        <w:rPr>
          <w:i/>
          <w:iCs/>
          <w:lang w:eastAsia="ja-JP"/>
        </w:rPr>
        <w:t>an animal or animals exported to the supply chain(s) have or may have been transported to locations other than those specified in the ESCAS;</w:t>
      </w:r>
    </w:p>
    <w:p w14:paraId="1AC69FB7" w14:textId="77777777" w:rsidR="0031212F" w:rsidRPr="0031212F" w:rsidRDefault="0031212F" w:rsidP="0031212F">
      <w:pPr>
        <w:numPr>
          <w:ilvl w:val="0"/>
          <w:numId w:val="16"/>
        </w:numPr>
        <w:rPr>
          <w:i/>
          <w:iCs/>
          <w:lang w:eastAsia="ja-JP"/>
        </w:rPr>
      </w:pPr>
      <w:r w:rsidRPr="0031212F">
        <w:rPr>
          <w:i/>
          <w:iCs/>
          <w:lang w:eastAsia="ja-JP"/>
        </w:rPr>
        <w:t>the location of an individual animal or animals exported to the supply chain(s) is not able, or may not be able to be verified by the exporter in accordance with the animal traceability and tracking system specified in the ESCAS; or</w:t>
      </w:r>
    </w:p>
    <w:p w14:paraId="50E9F1F1" w14:textId="77777777" w:rsidR="0031212F" w:rsidRPr="0031212F" w:rsidRDefault="0031212F" w:rsidP="0031212F">
      <w:pPr>
        <w:numPr>
          <w:ilvl w:val="0"/>
          <w:numId w:val="16"/>
        </w:numPr>
        <w:rPr>
          <w:i/>
          <w:iCs/>
          <w:lang w:eastAsia="ja-JP"/>
        </w:rPr>
      </w:pPr>
      <w:r w:rsidRPr="0031212F">
        <w:rPr>
          <w:i/>
          <w:iCs/>
          <w:lang w:eastAsia="ja-JP"/>
        </w:rPr>
        <w:t>the animal welfare standards provided for in the ESCAS have not, or may not have, been met in relation to an individual animal or animals exported to the supply chain(s).</w:t>
      </w:r>
    </w:p>
    <w:p w14:paraId="39F388D0" w14:textId="77777777" w:rsidR="0031212F" w:rsidRPr="0031212F" w:rsidRDefault="0031212F" w:rsidP="0031212F">
      <w:pPr>
        <w:rPr>
          <w:lang w:eastAsia="ja-JP"/>
        </w:rPr>
      </w:pPr>
      <w:r w:rsidRPr="0031212F">
        <w:rPr>
          <w:lang w:eastAsia="ja-JP"/>
        </w:rPr>
        <w:t>to</w:t>
      </w:r>
    </w:p>
    <w:p w14:paraId="4ED45A5F" w14:textId="77777777" w:rsidR="0031212F" w:rsidRPr="0031212F" w:rsidRDefault="0031212F" w:rsidP="0031212F">
      <w:pPr>
        <w:rPr>
          <w:i/>
          <w:iCs/>
          <w:lang w:eastAsia="ja-JP"/>
        </w:rPr>
      </w:pPr>
      <w:r w:rsidRPr="0031212F">
        <w:rPr>
          <w:i/>
          <w:iCs/>
          <w:lang w:eastAsia="ja-JP"/>
        </w:rPr>
        <w:t xml:space="preserve">The exporter must notify the department in writing </w:t>
      </w:r>
      <w:r w:rsidRPr="0031212F">
        <w:rPr>
          <w:b/>
          <w:bCs/>
          <w:i/>
          <w:iCs/>
          <w:lang w:eastAsia="ja-JP"/>
        </w:rPr>
        <w:t>as soon as possible and not more</w:t>
      </w:r>
      <w:r w:rsidRPr="0031212F">
        <w:rPr>
          <w:i/>
          <w:iCs/>
          <w:lang w:eastAsia="ja-JP"/>
        </w:rPr>
        <w:t xml:space="preserve"> than five working days of becoming aware, or receiving information that suggests, that:</w:t>
      </w:r>
    </w:p>
    <w:p w14:paraId="439BBAF0" w14:textId="77777777" w:rsidR="0031212F" w:rsidRPr="0031212F" w:rsidRDefault="0031212F" w:rsidP="0031212F">
      <w:pPr>
        <w:numPr>
          <w:ilvl w:val="0"/>
          <w:numId w:val="17"/>
        </w:numPr>
        <w:rPr>
          <w:i/>
          <w:iCs/>
          <w:lang w:eastAsia="ja-JP"/>
        </w:rPr>
      </w:pPr>
      <w:r w:rsidRPr="0031212F">
        <w:rPr>
          <w:i/>
          <w:iCs/>
          <w:lang w:eastAsia="ja-JP"/>
        </w:rPr>
        <w:t>an animal or animals exported to the supply chain(s) have or may have been transported to locations other than those specified in the ESCAS;</w:t>
      </w:r>
    </w:p>
    <w:p w14:paraId="485F6D84" w14:textId="77777777" w:rsidR="0031212F" w:rsidRPr="0031212F" w:rsidRDefault="0031212F" w:rsidP="0031212F">
      <w:pPr>
        <w:numPr>
          <w:ilvl w:val="0"/>
          <w:numId w:val="17"/>
        </w:numPr>
        <w:rPr>
          <w:i/>
          <w:iCs/>
          <w:lang w:eastAsia="ja-JP"/>
        </w:rPr>
      </w:pPr>
      <w:r w:rsidRPr="0031212F">
        <w:rPr>
          <w:i/>
          <w:iCs/>
          <w:lang w:eastAsia="ja-JP"/>
        </w:rPr>
        <w:t>the location of an individual animal or animals exported to the supply chain(s) is not able, or may not be able to be verified by the exporter in accordance with the animal traceability and tracking system specified in the ESCAS; or</w:t>
      </w:r>
    </w:p>
    <w:p w14:paraId="0FF9431D" w14:textId="77777777" w:rsidR="0031212F" w:rsidRPr="0031212F" w:rsidRDefault="0031212F" w:rsidP="0031212F">
      <w:pPr>
        <w:numPr>
          <w:ilvl w:val="0"/>
          <w:numId w:val="17"/>
        </w:numPr>
        <w:rPr>
          <w:i/>
          <w:iCs/>
          <w:lang w:eastAsia="ja-JP"/>
        </w:rPr>
      </w:pPr>
      <w:r w:rsidRPr="0031212F">
        <w:rPr>
          <w:i/>
          <w:iCs/>
          <w:lang w:eastAsia="ja-JP"/>
        </w:rPr>
        <w:t>the animal welfare standards provided for in the ESCAS have not, or may not have, been met in relation to an individual animal or animals exported to the supply chain(s).</w:t>
      </w:r>
    </w:p>
    <w:p w14:paraId="05E87F21" w14:textId="77777777" w:rsidR="0031212F" w:rsidRPr="0031212F" w:rsidRDefault="0031212F" w:rsidP="0031212F">
      <w:pPr>
        <w:rPr>
          <w:b/>
          <w:bCs/>
          <w:lang w:eastAsia="ja-JP"/>
        </w:rPr>
      </w:pPr>
      <w:bookmarkStart w:id="174" w:name="_Toc72482155"/>
      <w:r w:rsidRPr="0031212F">
        <w:rPr>
          <w:b/>
          <w:bCs/>
          <w:lang w:eastAsia="ja-JP"/>
        </w:rPr>
        <w:t>Recommendation 7</w:t>
      </w:r>
      <w:bookmarkEnd w:id="174"/>
    </w:p>
    <w:p w14:paraId="4361C012" w14:textId="77777777" w:rsidR="0031212F" w:rsidRPr="0031212F" w:rsidRDefault="0031212F" w:rsidP="0031212F">
      <w:pPr>
        <w:rPr>
          <w:lang w:eastAsia="ja-JP"/>
        </w:rPr>
      </w:pPr>
      <w:r w:rsidRPr="0031212F">
        <w:rPr>
          <w:lang w:eastAsia="ja-JP"/>
        </w:rPr>
        <w:t xml:space="preserve">The department should report the range of detected non-compliance and the range and number of sanctions or other regulatory responses that resulted from the non-compliance. The </w:t>
      </w:r>
      <w:r w:rsidRPr="0031212F">
        <w:rPr>
          <w:lang w:eastAsia="ja-JP"/>
        </w:rPr>
        <w:lastRenderedPageBreak/>
        <w:t>department should record non-compliance to examine the performance of individual exporters over time and analyse and understand issues within each market.</w:t>
      </w:r>
    </w:p>
    <w:p w14:paraId="18125D64" w14:textId="77777777" w:rsidR="0031212F" w:rsidRPr="0031212F" w:rsidRDefault="0031212F" w:rsidP="0031212F">
      <w:pPr>
        <w:rPr>
          <w:b/>
          <w:bCs/>
          <w:lang w:eastAsia="ja-JP"/>
        </w:rPr>
      </w:pPr>
      <w:r w:rsidRPr="0031212F">
        <w:rPr>
          <w:b/>
          <w:bCs/>
          <w:lang w:eastAsia="ja-JP"/>
        </w:rPr>
        <w:t>Department’s response</w:t>
      </w:r>
    </w:p>
    <w:p w14:paraId="1395798E" w14:textId="77777777" w:rsidR="0031212F" w:rsidRPr="0031212F" w:rsidRDefault="0031212F" w:rsidP="0031212F">
      <w:pPr>
        <w:rPr>
          <w:lang w:eastAsia="ja-JP"/>
        </w:rPr>
      </w:pPr>
      <w:r w:rsidRPr="0031212F">
        <w:rPr>
          <w:lang w:eastAsia="ja-JP"/>
        </w:rPr>
        <w:t>Agreed</w:t>
      </w:r>
    </w:p>
    <w:p w14:paraId="68650736" w14:textId="77777777" w:rsidR="0031212F" w:rsidRPr="0031212F" w:rsidRDefault="0031212F" w:rsidP="0031212F">
      <w:pPr>
        <w:rPr>
          <w:lang w:eastAsia="ja-JP"/>
        </w:rPr>
      </w:pPr>
      <w:r w:rsidRPr="0031212F">
        <w:rPr>
          <w:lang w:eastAsia="ja-JP"/>
        </w:rPr>
        <w:t>The department will implement this recommendation in conjunction with recommendation 8.</w:t>
      </w:r>
    </w:p>
    <w:p w14:paraId="06D29F87" w14:textId="77777777" w:rsidR="0031212F" w:rsidRPr="0031212F" w:rsidRDefault="0031212F" w:rsidP="0031212F">
      <w:pPr>
        <w:rPr>
          <w:b/>
          <w:bCs/>
          <w:lang w:eastAsia="ja-JP"/>
        </w:rPr>
      </w:pPr>
      <w:bookmarkStart w:id="175" w:name="_Toc72482156"/>
      <w:r w:rsidRPr="0031212F">
        <w:rPr>
          <w:b/>
          <w:bCs/>
          <w:lang w:eastAsia="ja-JP"/>
        </w:rPr>
        <w:t>Recommendation 8</w:t>
      </w:r>
      <w:bookmarkEnd w:id="175"/>
    </w:p>
    <w:p w14:paraId="593EA9A6" w14:textId="77777777" w:rsidR="0031212F" w:rsidRPr="0031212F" w:rsidRDefault="0031212F" w:rsidP="0031212F">
      <w:pPr>
        <w:rPr>
          <w:lang w:eastAsia="ja-JP"/>
        </w:rPr>
      </w:pPr>
      <w:r w:rsidRPr="0031212F">
        <w:rPr>
          <w:lang w:eastAsia="ja-JP"/>
        </w:rPr>
        <w:t xml:space="preserve">The department should review and update the </w:t>
      </w:r>
      <w:r w:rsidRPr="0031212F">
        <w:rPr>
          <w:i/>
          <w:iCs/>
          <w:lang w:eastAsia="ja-JP"/>
        </w:rPr>
        <w:t>Biosecurity guideline for management of non-compliance</w:t>
      </w:r>
      <w:r w:rsidRPr="0031212F">
        <w:rPr>
          <w:lang w:eastAsia="ja-JP"/>
        </w:rPr>
        <w:t xml:space="preserve"> to incorporate the appropriate use of a proportionate response regulatory model that utilises the full range of sanctions and powers available under the </w:t>
      </w:r>
      <w:r w:rsidRPr="0031212F">
        <w:rPr>
          <w:i/>
          <w:iCs/>
          <w:lang w:eastAsia="ja-JP"/>
        </w:rPr>
        <w:t>Export Control Act 2020.</w:t>
      </w:r>
      <w:r w:rsidRPr="0031212F">
        <w:rPr>
          <w:lang w:eastAsia="ja-JP"/>
        </w:rPr>
        <w:t xml:space="preserve"> The department should apply an escalating proportionate regulatory response model to improve compliance of exporters who continue to breach ESCAS.</w:t>
      </w:r>
    </w:p>
    <w:p w14:paraId="53FF3A91" w14:textId="77777777" w:rsidR="0031212F" w:rsidRPr="0031212F" w:rsidRDefault="0031212F" w:rsidP="0031212F">
      <w:pPr>
        <w:rPr>
          <w:b/>
          <w:bCs/>
          <w:lang w:eastAsia="ja-JP"/>
        </w:rPr>
      </w:pPr>
      <w:r w:rsidRPr="0031212F">
        <w:rPr>
          <w:b/>
          <w:bCs/>
          <w:lang w:eastAsia="ja-JP"/>
        </w:rPr>
        <w:t>Department’s response</w:t>
      </w:r>
    </w:p>
    <w:p w14:paraId="0176B0C9" w14:textId="77777777" w:rsidR="0031212F" w:rsidRPr="0031212F" w:rsidRDefault="0031212F" w:rsidP="0031212F">
      <w:pPr>
        <w:rPr>
          <w:lang w:eastAsia="ja-JP"/>
        </w:rPr>
      </w:pPr>
      <w:r w:rsidRPr="0031212F">
        <w:rPr>
          <w:lang w:eastAsia="ja-JP"/>
        </w:rPr>
        <w:t>Agreed</w:t>
      </w:r>
    </w:p>
    <w:p w14:paraId="3CDF1CD5" w14:textId="1BC33F89" w:rsidR="0031212F" w:rsidRPr="0031212F" w:rsidRDefault="00F91A5E" w:rsidP="0031212F">
      <w:pPr>
        <w:rPr>
          <w:lang w:eastAsia="ja-JP"/>
        </w:rPr>
      </w:pPr>
      <w:r w:rsidRPr="00F91A5E">
        <w:rPr>
          <w:lang w:eastAsia="ja-JP"/>
        </w:rPr>
        <w:t>The department will undertake a review as set out in recommendation 8 with a view to updating the guideline in 2022.</w:t>
      </w:r>
    </w:p>
    <w:p w14:paraId="400A6AF1" w14:textId="1F0F1685" w:rsidR="00377EDA" w:rsidRDefault="008D5400">
      <w:pPr>
        <w:pStyle w:val="Heading2"/>
        <w:numPr>
          <w:ilvl w:val="0"/>
          <w:numId w:val="0"/>
        </w:numPr>
        <w:ind w:left="709" w:hanging="709"/>
      </w:pPr>
      <w:bookmarkStart w:id="176" w:name="_Appendix_B:_Live"/>
      <w:bookmarkStart w:id="177" w:name="_Toc430782162"/>
      <w:bookmarkStart w:id="178" w:name="_Toc75262006"/>
      <w:bookmarkEnd w:id="166"/>
      <w:bookmarkEnd w:id="176"/>
      <w:r>
        <w:lastRenderedPageBreak/>
        <w:t>References</w:t>
      </w:r>
      <w:bookmarkEnd w:id="177"/>
      <w:bookmarkEnd w:id="178"/>
    </w:p>
    <w:p w14:paraId="023489E8" w14:textId="77777777" w:rsidR="00DB040C" w:rsidRDefault="00DB040C" w:rsidP="00DB040C">
      <w:r>
        <w:t xml:space="preserve">ABARES 2020, </w:t>
      </w:r>
      <w:hyperlink r:id="rId23" w:history="1">
        <w:r w:rsidRPr="00EE2FE1">
          <w:rPr>
            <w:rStyle w:val="Hyperlink"/>
          </w:rPr>
          <w:t>Agricultural commodities: March quarter 2020</w:t>
        </w:r>
      </w:hyperlink>
      <w:r>
        <w:t>, Australian Bureau of Agricultural and Resource Economics and Sciences, Canberra.</w:t>
      </w:r>
    </w:p>
    <w:p w14:paraId="349B4659" w14:textId="77777777" w:rsidR="00DB040C" w:rsidRDefault="00DB040C" w:rsidP="00DB040C">
      <w:r>
        <w:t xml:space="preserve">Commonwealth of Australia 2015, </w:t>
      </w:r>
      <w:hyperlink r:id="rId24" w:history="1">
        <w:r w:rsidRPr="000D1658">
          <w:rPr>
            <w:rStyle w:val="Hyperlink"/>
          </w:rPr>
          <w:t xml:space="preserve">Exporter Supply Chain Assurance System </w:t>
        </w:r>
        <w:r>
          <w:rPr>
            <w:rStyle w:val="Hyperlink"/>
          </w:rPr>
          <w:t>R</w:t>
        </w:r>
        <w:r w:rsidRPr="000D1658">
          <w:rPr>
            <w:rStyle w:val="Hyperlink"/>
          </w:rPr>
          <w:t>eport</w:t>
        </w:r>
      </w:hyperlink>
      <w:r>
        <w:t>, Canberra</w:t>
      </w:r>
    </w:p>
    <w:p w14:paraId="43E69F99" w14:textId="77777777" w:rsidR="00DB040C" w:rsidRDefault="00DB040C" w:rsidP="00DB040C">
      <w:r>
        <w:t xml:space="preserve">DAFF 2011, </w:t>
      </w:r>
      <w:hyperlink r:id="rId25" w:anchor="reviews-in-2011" w:history="1">
        <w:r w:rsidRPr="00AD2119">
          <w:rPr>
            <w:rStyle w:val="Hyperlink"/>
          </w:rPr>
          <w:t xml:space="preserve">An assessment of the ongoing appropriateness of Mark I and Mark IV </w:t>
        </w:r>
        <w:r>
          <w:rPr>
            <w:rStyle w:val="Hyperlink"/>
          </w:rPr>
          <w:t xml:space="preserve">restraint </w:t>
        </w:r>
        <w:r w:rsidRPr="00AD2119">
          <w:rPr>
            <w:rStyle w:val="Hyperlink"/>
          </w:rPr>
          <w:t>boxes</w:t>
        </w:r>
      </w:hyperlink>
      <w:r>
        <w:t>, Department of Agriculture, Fisheries and Forestry, Canberra.</w:t>
      </w:r>
    </w:p>
    <w:p w14:paraId="7A2D8DA3" w14:textId="52A594E2" w:rsidR="00DB040C" w:rsidRDefault="00CF3CD5" w:rsidP="00DB040C">
      <w:r>
        <w:t>DAWE</w:t>
      </w:r>
      <w:r w:rsidR="00DB040C" w:rsidRPr="002576DC">
        <w:t xml:space="preserve"> 2020</w:t>
      </w:r>
      <w:r>
        <w:t>a</w:t>
      </w:r>
      <w:r w:rsidR="00DB040C" w:rsidRPr="002576DC">
        <w:t xml:space="preserve">, </w:t>
      </w:r>
      <w:hyperlink r:id="rId26" w:history="1">
        <w:r w:rsidR="00DB040C" w:rsidRPr="008F2229">
          <w:rPr>
            <w:rStyle w:val="Hyperlink"/>
          </w:rPr>
          <w:t>All livestock exports</w:t>
        </w:r>
      </w:hyperlink>
      <w:r w:rsidR="00DB040C" w:rsidRPr="002576DC">
        <w:t xml:space="preserve">, </w:t>
      </w:r>
      <w:r w:rsidR="00DB040C">
        <w:t xml:space="preserve">Department of Agriculture, Water and the Environment, </w:t>
      </w:r>
      <w:r w:rsidR="00DB040C" w:rsidRPr="002576DC">
        <w:t>Canberra</w:t>
      </w:r>
      <w:r w:rsidR="00DB040C">
        <w:t>, accessed 10 November 2020</w:t>
      </w:r>
      <w:r w:rsidR="00DB040C" w:rsidRPr="002576DC">
        <w:t>.</w:t>
      </w:r>
    </w:p>
    <w:p w14:paraId="409FA2BF" w14:textId="3898B96E" w:rsidR="00DB040C" w:rsidRDefault="00CF3CD5" w:rsidP="00DB040C">
      <w:r>
        <w:t>——</w:t>
      </w:r>
      <w:r w:rsidR="00DB040C">
        <w:t xml:space="preserve"> 2020</w:t>
      </w:r>
      <w:r>
        <w:t>b</w:t>
      </w:r>
      <w:r w:rsidR="00DB040C">
        <w:t xml:space="preserve">, </w:t>
      </w:r>
      <w:hyperlink r:id="rId27" w:history="1">
        <w:r w:rsidR="00DB040C" w:rsidRPr="00F441A4">
          <w:rPr>
            <w:rStyle w:val="Hyperlink"/>
          </w:rPr>
          <w:t>New regulations for live sheep exports to, or through, the Middle East</w:t>
        </w:r>
      </w:hyperlink>
      <w:r w:rsidR="00DB040C">
        <w:t>, Export Advisory Notice 2020–05, Department of Agriculture, Water and the Environment, Canberra, April.</w:t>
      </w:r>
    </w:p>
    <w:p w14:paraId="47335A6B" w14:textId="78CA724F" w:rsidR="00DB040C" w:rsidRDefault="00CF3CD5" w:rsidP="00DB040C">
      <w:r>
        <w:t xml:space="preserve">—— </w:t>
      </w:r>
      <w:r w:rsidR="00DB040C">
        <w:t>2020</w:t>
      </w:r>
      <w:r>
        <w:t>c</w:t>
      </w:r>
      <w:r w:rsidR="00DB040C">
        <w:t xml:space="preserve">, </w:t>
      </w:r>
      <w:hyperlink r:id="rId28" w:history="1">
        <w:r w:rsidR="00DB040C" w:rsidRPr="00D02AC3">
          <w:rPr>
            <w:rStyle w:val="Hyperlink"/>
          </w:rPr>
          <w:t>Exports of sheep and goats to Malaysia leading into Korban 2020</w:t>
        </w:r>
      </w:hyperlink>
      <w:r w:rsidR="00DB040C">
        <w:t xml:space="preserve">, </w:t>
      </w:r>
      <w:r w:rsidR="00DB040C" w:rsidRPr="00D02AC3">
        <w:t>Export Advisory Notice 2020–0</w:t>
      </w:r>
      <w:r w:rsidR="00DB040C">
        <w:t>7</w:t>
      </w:r>
      <w:r w:rsidR="00DB040C" w:rsidRPr="00D02AC3">
        <w:t xml:space="preserve">, </w:t>
      </w:r>
      <w:r w:rsidR="00DB040C">
        <w:t xml:space="preserve">Department of Agriculture, Water and the Environment, </w:t>
      </w:r>
      <w:r w:rsidR="00DB040C" w:rsidRPr="00D02AC3">
        <w:t>Canberra, April.</w:t>
      </w:r>
    </w:p>
    <w:p w14:paraId="36406CEB" w14:textId="002F5475" w:rsidR="00DB040C" w:rsidRDefault="00CF3CD5" w:rsidP="00DB040C">
      <w:r>
        <w:t>——</w:t>
      </w:r>
      <w:r w:rsidR="00DB040C">
        <w:t xml:space="preserve"> 2020</w:t>
      </w:r>
      <w:r>
        <w:t>d</w:t>
      </w:r>
      <w:r w:rsidR="00DB040C">
        <w:t xml:space="preserve">, </w:t>
      </w:r>
      <w:hyperlink r:id="rId29" w:history="1">
        <w:r w:rsidR="00DB040C" w:rsidRPr="00EE2FE1">
          <w:rPr>
            <w:rStyle w:val="Hyperlink"/>
          </w:rPr>
          <w:t>ESCAS auditing requirements – Livestock Global Assurance Program (LGAP)</w:t>
        </w:r>
      </w:hyperlink>
      <w:r w:rsidR="00DB040C">
        <w:t>, Export Advisory Notice 2020–25, Department of Agriculture, Water and the Environment, Canberra, October.</w:t>
      </w:r>
    </w:p>
    <w:p w14:paraId="03914665" w14:textId="6CA14717" w:rsidR="00CF3CD5" w:rsidRDefault="00CF3CD5" w:rsidP="00CF3CD5">
      <w:r>
        <w:t>——</w:t>
      </w:r>
      <w:r w:rsidRPr="000E5073">
        <w:t xml:space="preserve"> 2020</w:t>
      </w:r>
      <w:r>
        <w:t>e</w:t>
      </w:r>
      <w:r w:rsidRPr="000E5073">
        <w:t xml:space="preserve">, </w:t>
      </w:r>
      <w:hyperlink r:id="rId30" w:history="1">
        <w:r w:rsidRPr="00855E78">
          <w:rPr>
            <w:rStyle w:val="Hyperlink"/>
          </w:rPr>
          <w:t>Exporter Supply Chain Assurance Syste</w:t>
        </w:r>
        <w:r w:rsidRPr="000167CA">
          <w:rPr>
            <w:rStyle w:val="Hyperlink"/>
          </w:rPr>
          <w:t>m Regulatory Performance Report</w:t>
        </w:r>
        <w:r w:rsidRPr="001C63A6">
          <w:rPr>
            <w:rStyle w:val="Hyperlink"/>
          </w:rPr>
          <w:t>: 1</w:t>
        </w:r>
        <w:r>
          <w:rPr>
            <w:rStyle w:val="Hyperlink"/>
          </w:rPr>
          <w:t> </w:t>
        </w:r>
        <w:r w:rsidRPr="001C63A6">
          <w:rPr>
            <w:rStyle w:val="Hyperlink"/>
          </w:rPr>
          <w:t>December 2019 to 31 March 2020</w:t>
        </w:r>
      </w:hyperlink>
      <w:r>
        <w:t>, Department of Agriculture, Water and the Environment, Canberra.</w:t>
      </w:r>
    </w:p>
    <w:p w14:paraId="609F3F32" w14:textId="77777777" w:rsidR="00DB040C" w:rsidRDefault="00DB040C" w:rsidP="00DB040C">
      <w:r>
        <w:t xml:space="preserve">DAWR 2015, </w:t>
      </w:r>
      <w:hyperlink r:id="rId31" w:history="1">
        <w:r w:rsidRPr="00A322B2">
          <w:rPr>
            <w:rStyle w:val="Hyperlink"/>
          </w:rPr>
          <w:t>ESCAS control and traceability standard and audit requirements for Vietnam supply chains</w:t>
        </w:r>
      </w:hyperlink>
      <w:r>
        <w:t>, Export Advisory Notice 2015–10, Department of Agriculture and Water Resources, Canberra, October.</w:t>
      </w:r>
    </w:p>
    <w:p w14:paraId="58485A79" w14:textId="77777777" w:rsidR="00DB040C" w:rsidRDefault="00DB040C" w:rsidP="00DB040C">
      <w:r>
        <w:t xml:space="preserve">—— 2017, </w:t>
      </w:r>
      <w:hyperlink r:id="rId32" w:history="1">
        <w:r w:rsidRPr="00A33988">
          <w:rPr>
            <w:rStyle w:val="Hyperlink"/>
          </w:rPr>
          <w:t>Requirement for an ESCAS Supply Chain Management Plan</w:t>
        </w:r>
      </w:hyperlink>
      <w:r>
        <w:t>, Export Advisory Notice 2017–04, Department of Agriculture and Water Resources, Canberra, May.</w:t>
      </w:r>
    </w:p>
    <w:p w14:paraId="6AC3B0B7" w14:textId="77777777" w:rsidR="00DB040C" w:rsidRDefault="00DB040C" w:rsidP="00DB040C">
      <w:r>
        <w:t xml:space="preserve">—— 2018, </w:t>
      </w:r>
      <w:hyperlink r:id="rId33" w:history="1">
        <w:r w:rsidRPr="00F84112">
          <w:rPr>
            <w:rStyle w:val="Hyperlink"/>
          </w:rPr>
          <w:t>Amendments to ESCAS auditor guidelines, templates and summary reports</w:t>
        </w:r>
      </w:hyperlink>
      <w:r>
        <w:t>, Exports Advisory Notices 2018–01, Department of Agriculture and Water Resources, Canberra, January.</w:t>
      </w:r>
    </w:p>
    <w:p w14:paraId="1B8B387F" w14:textId="317E6816" w:rsidR="00DB040C" w:rsidRDefault="008B04DB" w:rsidP="00DB040C">
      <w:r>
        <w:t>Department of Agriculture</w:t>
      </w:r>
      <w:r w:rsidR="00DB040C" w:rsidRPr="007F20FF">
        <w:t xml:space="preserve"> 2014</w:t>
      </w:r>
      <w:r w:rsidR="00DB040C">
        <w:t xml:space="preserve">, </w:t>
      </w:r>
      <w:hyperlink r:id="rId34" w:history="1">
        <w:r w:rsidR="00DB040C" w:rsidRPr="009448BD">
          <w:rPr>
            <w:rStyle w:val="Hyperlink"/>
          </w:rPr>
          <w:t>Legislative changes to the exporter Supply Chain Assurance System application and assessment process</w:t>
        </w:r>
      </w:hyperlink>
      <w:r w:rsidR="00DB040C">
        <w:t>, Export Advisory Notice 2014–16, Canberra, November.</w:t>
      </w:r>
    </w:p>
    <w:p w14:paraId="5C61DC37" w14:textId="72555889" w:rsidR="00DB040C" w:rsidRDefault="00DB040C" w:rsidP="00DB040C">
      <w:r w:rsidRPr="00A6265A">
        <w:t>—— 2015</w:t>
      </w:r>
      <w:r w:rsidR="00D10565">
        <w:t>a</w:t>
      </w:r>
      <w:r w:rsidRPr="00A6265A">
        <w:t xml:space="preserve">, </w:t>
      </w:r>
      <w:hyperlink r:id="rId35" w:history="1">
        <w:r w:rsidRPr="00A6265A">
          <w:rPr>
            <w:rStyle w:val="Hyperlink"/>
          </w:rPr>
          <w:t>Administrative changes to the Exporter Supply Chain Assurance System (Accounting and Traceability Declaration)</w:t>
        </w:r>
      </w:hyperlink>
      <w:r w:rsidRPr="00A6265A">
        <w:t>, Export Advisory Notice 2015–</w:t>
      </w:r>
      <w:r>
        <w:t>08</w:t>
      </w:r>
      <w:r w:rsidRPr="00A6265A">
        <w:t xml:space="preserve">, Canberra, </w:t>
      </w:r>
      <w:r>
        <w:t>May</w:t>
      </w:r>
      <w:r w:rsidRPr="00A6265A">
        <w:t>.</w:t>
      </w:r>
    </w:p>
    <w:p w14:paraId="314A0731" w14:textId="62C83269" w:rsidR="00DB040C" w:rsidRDefault="00DB040C" w:rsidP="00DB040C">
      <w:r>
        <w:t>—— 2015</w:t>
      </w:r>
      <w:r w:rsidR="00D10565">
        <w:t>b</w:t>
      </w:r>
      <w:r>
        <w:t xml:space="preserve">, </w:t>
      </w:r>
      <w:hyperlink r:id="rId36" w:history="1">
        <w:r w:rsidRPr="00A15185">
          <w:rPr>
            <w:rStyle w:val="Hyperlink"/>
          </w:rPr>
          <w:t>Management of Exporter Supply Chain Assurance Systems during Eid al-Adha</w:t>
        </w:r>
      </w:hyperlink>
      <w:r>
        <w:t>, Export Advisory Notice 2015–11, Canberra, September.</w:t>
      </w:r>
    </w:p>
    <w:p w14:paraId="0002BB25" w14:textId="77777777" w:rsidR="00DB040C" w:rsidRDefault="00DB040C" w:rsidP="00DB040C">
      <w:r>
        <w:t xml:space="preserve">—— 2019a, </w:t>
      </w:r>
      <w:hyperlink r:id="rId37" w:history="1">
        <w:r w:rsidRPr="00AA2D81">
          <w:rPr>
            <w:rStyle w:val="Hyperlink"/>
          </w:rPr>
          <w:t>Third party insurance scheme for exported livestock: consultation regulation impact statement</w:t>
        </w:r>
      </w:hyperlink>
      <w:r>
        <w:t>, Canberra, December.</w:t>
      </w:r>
    </w:p>
    <w:p w14:paraId="03D233D7" w14:textId="77777777" w:rsidR="00DB040C" w:rsidRDefault="00DB040C" w:rsidP="00DB040C">
      <w:r>
        <w:lastRenderedPageBreak/>
        <w:t xml:space="preserve">—— 2019b, </w:t>
      </w:r>
      <w:hyperlink r:id="rId38" w:history="1">
        <w:r w:rsidRPr="00923F0F">
          <w:rPr>
            <w:rStyle w:val="Hyperlink"/>
          </w:rPr>
          <w:t>Regulating live animal exports</w:t>
        </w:r>
      </w:hyperlink>
      <w:r>
        <w:t>, Department of Agriculture, Canberra, November.</w:t>
      </w:r>
    </w:p>
    <w:p w14:paraId="321B77D4" w14:textId="77777777" w:rsidR="00DB040C" w:rsidRDefault="00DB040C" w:rsidP="00DB040C">
      <w:r>
        <w:t xml:space="preserve">—— 2019c, </w:t>
      </w:r>
      <w:hyperlink r:id="rId39" w:history="1">
        <w:r w:rsidRPr="0001480E">
          <w:rPr>
            <w:rStyle w:val="Hyperlink"/>
          </w:rPr>
          <w:t xml:space="preserve">ESCAS </w:t>
        </w:r>
        <w:r>
          <w:rPr>
            <w:rStyle w:val="Hyperlink"/>
          </w:rPr>
          <w:t>R</w:t>
        </w:r>
        <w:r w:rsidRPr="0001480E">
          <w:rPr>
            <w:rStyle w:val="Hyperlink"/>
          </w:rPr>
          <w:t xml:space="preserve">egulatory </w:t>
        </w:r>
        <w:r>
          <w:rPr>
            <w:rStyle w:val="Hyperlink"/>
          </w:rPr>
          <w:t>P</w:t>
        </w:r>
        <w:r w:rsidRPr="0001480E">
          <w:rPr>
            <w:rStyle w:val="Hyperlink"/>
          </w:rPr>
          <w:t xml:space="preserve">erformance </w:t>
        </w:r>
        <w:r>
          <w:rPr>
            <w:rStyle w:val="Hyperlink"/>
          </w:rPr>
          <w:t>R</w:t>
        </w:r>
        <w:r w:rsidRPr="0001480E">
          <w:rPr>
            <w:rStyle w:val="Hyperlink"/>
          </w:rPr>
          <w:t>eport</w:t>
        </w:r>
        <w:r>
          <w:rPr>
            <w:rStyle w:val="Hyperlink"/>
          </w:rPr>
          <w:t>:</w:t>
        </w:r>
        <w:r w:rsidRPr="0001480E">
          <w:rPr>
            <w:rStyle w:val="Hyperlink"/>
          </w:rPr>
          <w:t xml:space="preserve"> 1 June </w:t>
        </w:r>
        <w:r>
          <w:rPr>
            <w:rStyle w:val="Hyperlink"/>
          </w:rPr>
          <w:t>to</w:t>
        </w:r>
        <w:r w:rsidRPr="0001480E">
          <w:rPr>
            <w:rStyle w:val="Hyperlink"/>
          </w:rPr>
          <w:t xml:space="preserve"> 31 August 2019</w:t>
        </w:r>
      </w:hyperlink>
      <w:r>
        <w:t>, Canberra, October.</w:t>
      </w:r>
    </w:p>
    <w:p w14:paraId="62D0D494" w14:textId="77777777" w:rsidR="00DB040C" w:rsidRDefault="00DB040C" w:rsidP="00DB040C">
      <w:r w:rsidRPr="001D38A3">
        <w:t>—— 2019</w:t>
      </w:r>
      <w:r>
        <w:t>d</w:t>
      </w:r>
      <w:r w:rsidRPr="001D38A3">
        <w:t xml:space="preserve">, </w:t>
      </w:r>
      <w:hyperlink r:id="rId40" w:history="1">
        <w:r w:rsidRPr="001D38A3">
          <w:rPr>
            <w:rStyle w:val="Hyperlink"/>
          </w:rPr>
          <w:t xml:space="preserve">ESCAS </w:t>
        </w:r>
        <w:r>
          <w:rPr>
            <w:rStyle w:val="Hyperlink"/>
          </w:rPr>
          <w:t>R</w:t>
        </w:r>
        <w:r w:rsidRPr="001D38A3">
          <w:rPr>
            <w:rStyle w:val="Hyperlink"/>
          </w:rPr>
          <w:t xml:space="preserve">egulatory </w:t>
        </w:r>
        <w:r>
          <w:rPr>
            <w:rStyle w:val="Hyperlink"/>
          </w:rPr>
          <w:t>P</w:t>
        </w:r>
        <w:r w:rsidRPr="001D38A3">
          <w:rPr>
            <w:rStyle w:val="Hyperlink"/>
          </w:rPr>
          <w:t xml:space="preserve">erformance </w:t>
        </w:r>
        <w:r>
          <w:rPr>
            <w:rStyle w:val="Hyperlink"/>
          </w:rPr>
          <w:t>R</w:t>
        </w:r>
        <w:r w:rsidRPr="001D38A3">
          <w:rPr>
            <w:rStyle w:val="Hyperlink"/>
          </w:rPr>
          <w:t>eport</w:t>
        </w:r>
        <w:r>
          <w:rPr>
            <w:rStyle w:val="Hyperlink"/>
          </w:rPr>
          <w:t>:</w:t>
        </w:r>
        <w:r w:rsidRPr="001D38A3">
          <w:rPr>
            <w:rStyle w:val="Hyperlink"/>
          </w:rPr>
          <w:t xml:space="preserve"> 1 March </w:t>
        </w:r>
        <w:r>
          <w:rPr>
            <w:rStyle w:val="Hyperlink"/>
          </w:rPr>
          <w:t>to</w:t>
        </w:r>
        <w:r w:rsidRPr="001D38A3">
          <w:rPr>
            <w:rStyle w:val="Hyperlink"/>
          </w:rPr>
          <w:t xml:space="preserve"> 31 May 2019</w:t>
        </w:r>
      </w:hyperlink>
      <w:r w:rsidRPr="001D38A3">
        <w:t>, Canberra, October.</w:t>
      </w:r>
    </w:p>
    <w:p w14:paraId="00782D54" w14:textId="77777777" w:rsidR="00DB040C" w:rsidRDefault="00DB040C" w:rsidP="00DB040C">
      <w:r>
        <w:t xml:space="preserve">Farmer, B 2011, </w:t>
      </w:r>
      <w:hyperlink r:id="rId41" w:history="1">
        <w:r w:rsidRPr="00EE2FE1">
          <w:rPr>
            <w:rStyle w:val="Hyperlink"/>
          </w:rPr>
          <w:t>Independent review of Australia’s livestock export trade</w:t>
        </w:r>
      </w:hyperlink>
      <w:r>
        <w:t>, Department of Agriculture, Fisheries and Forestry, Canberra.</w:t>
      </w:r>
    </w:p>
    <w:p w14:paraId="1D6F90C9" w14:textId="77777777" w:rsidR="00DB040C" w:rsidRDefault="00DB040C" w:rsidP="00DB040C">
      <w:r>
        <w:t xml:space="preserve">Gillard, J 2011, </w:t>
      </w:r>
      <w:hyperlink r:id="rId42" w:history="1">
        <w:r w:rsidRPr="005516EC">
          <w:rPr>
            <w:rStyle w:val="Hyperlink"/>
          </w:rPr>
          <w:t>$30 million assistance package for live export industry</w:t>
        </w:r>
      </w:hyperlink>
      <w:r>
        <w:t>, media release, Prime Minister, 30 June, Darwin, accessed 14 June 2020.</w:t>
      </w:r>
    </w:p>
    <w:p w14:paraId="5C123B5F" w14:textId="77777777" w:rsidR="00DB040C" w:rsidRDefault="00DB040C" w:rsidP="00DB040C">
      <w:r>
        <w:t xml:space="preserve">Global Compliance Group 2021, </w:t>
      </w:r>
      <w:hyperlink r:id="rId43" w:history="1">
        <w:r>
          <w:rPr>
            <w:rStyle w:val="Hyperlink"/>
          </w:rPr>
          <w:t>Anything less is untraceable</w:t>
        </w:r>
      </w:hyperlink>
      <w:r>
        <w:rPr>
          <w:rStyle w:val="Hyperlink"/>
        </w:rPr>
        <w:t>,</w:t>
      </w:r>
      <w:r>
        <w:t xml:space="preserve"> Global Compliance Group, Albury, accessed 12 March 2021.</w:t>
      </w:r>
    </w:p>
    <w:p w14:paraId="427C9460" w14:textId="77777777" w:rsidR="00DB040C" w:rsidRDefault="00DB040C" w:rsidP="00DB040C">
      <w:proofErr w:type="spellStart"/>
      <w:r>
        <w:t>Kassler</w:t>
      </w:r>
      <w:proofErr w:type="spellEnd"/>
      <w:r>
        <w:t xml:space="preserve">, M 2001, </w:t>
      </w:r>
      <w:hyperlink r:id="rId44" w:history="1">
        <w:r w:rsidRPr="009F1B78">
          <w:rPr>
            <w:rStyle w:val="Hyperlink"/>
          </w:rPr>
          <w:t>L</w:t>
        </w:r>
        <w:r>
          <w:rPr>
            <w:rStyle w:val="Hyperlink"/>
          </w:rPr>
          <w:t>IVE</w:t>
        </w:r>
        <w:r w:rsidRPr="009F1B78">
          <w:rPr>
            <w:rStyle w:val="Hyperlink"/>
          </w:rPr>
          <w:t xml:space="preserve">. 106 Automatic </w:t>
        </w:r>
        <w:r>
          <w:rPr>
            <w:rStyle w:val="Hyperlink"/>
          </w:rPr>
          <w:t>C</w:t>
        </w:r>
        <w:r w:rsidRPr="009F1B78">
          <w:rPr>
            <w:rStyle w:val="Hyperlink"/>
          </w:rPr>
          <w:t xml:space="preserve">ounting of </w:t>
        </w:r>
        <w:r>
          <w:rPr>
            <w:rStyle w:val="Hyperlink"/>
          </w:rPr>
          <w:t>S</w:t>
        </w:r>
        <w:r w:rsidRPr="009F1B78">
          <w:rPr>
            <w:rStyle w:val="Hyperlink"/>
          </w:rPr>
          <w:t>heep</w:t>
        </w:r>
      </w:hyperlink>
      <w:r>
        <w:t>, report prepared for Meat &amp; Livestock Australia and LiveCorp, Sydney.</w:t>
      </w:r>
    </w:p>
    <w:p w14:paraId="165731AF" w14:textId="77777777" w:rsidR="00DB040C" w:rsidRDefault="00DB040C" w:rsidP="00DB040C">
      <w:r>
        <w:t xml:space="preserve">MLA 2017, </w:t>
      </w:r>
      <w:hyperlink r:id="rId45" w:history="1">
        <w:r w:rsidRPr="00271CE1">
          <w:rPr>
            <w:rStyle w:val="Hyperlink"/>
          </w:rPr>
          <w:t>Australia’s beef industry—fast facts,</w:t>
        </w:r>
      </w:hyperlink>
      <w:r>
        <w:t xml:space="preserve"> Meat and Livestock Australia, Sydney</w:t>
      </w:r>
    </w:p>
    <w:p w14:paraId="2A19C212" w14:textId="77777777" w:rsidR="00DB040C" w:rsidRDefault="00DB040C" w:rsidP="00DB040C">
      <w:pPr>
        <w:rPr>
          <w:lang w:eastAsia="ja-JP"/>
        </w:rPr>
      </w:pPr>
      <w:r>
        <w:rPr>
          <w:lang w:eastAsia="ja-JP"/>
        </w:rPr>
        <w:t xml:space="preserve">Moss, P 2018, </w:t>
      </w:r>
      <w:hyperlink r:id="rId46" w:history="1">
        <w:r w:rsidRPr="00EE2FE1">
          <w:rPr>
            <w:rStyle w:val="Hyperlink"/>
            <w:lang w:eastAsia="ja-JP"/>
          </w:rPr>
          <w:t>Review of the Regulatory Capability and Culture of the Department of Agriculture and Water Resources in the Regulation of Live Animal Exports</w:t>
        </w:r>
      </w:hyperlink>
      <w:r>
        <w:rPr>
          <w:lang w:eastAsia="ja-JP"/>
        </w:rPr>
        <w:t>, Australian Government, Canberra, September.</w:t>
      </w:r>
    </w:p>
    <w:p w14:paraId="3936E88F" w14:textId="77777777" w:rsidR="00DB040C" w:rsidRDefault="00DB040C" w:rsidP="00DB040C">
      <w:r>
        <w:t xml:space="preserve">NLIS 2015, NLIS standards, </w:t>
      </w:r>
      <w:hyperlink r:id="rId47" w:history="1">
        <w:r w:rsidRPr="00E24447">
          <w:rPr>
            <w:rStyle w:val="Hyperlink"/>
          </w:rPr>
          <w:t>National Livestock Identification System</w:t>
        </w:r>
      </w:hyperlink>
      <w:r>
        <w:t>, Sydney, accessed 17 February 2021.</w:t>
      </w:r>
    </w:p>
    <w:p w14:paraId="0A847C63" w14:textId="77777777" w:rsidR="00DB040C" w:rsidRDefault="00DB040C" w:rsidP="00DB040C">
      <w:r>
        <w:t xml:space="preserve">OIE 2021, </w:t>
      </w:r>
      <w:hyperlink r:id="rId48" w:history="1">
        <w:r w:rsidRPr="007F7300">
          <w:rPr>
            <w:rStyle w:val="Hyperlink"/>
          </w:rPr>
          <w:t>Terrestrial Animal Health Code</w:t>
        </w:r>
      </w:hyperlink>
      <w:r>
        <w:t>, World Organisation for Animal Health, accessed 17 February 2021.</w:t>
      </w:r>
    </w:p>
    <w:p w14:paraId="17A48B8E" w14:textId="6F61007F" w:rsidR="00DB040C" w:rsidRDefault="00DB040C" w:rsidP="00DB040C">
      <w:r>
        <w:t>Zhang, J 202</w:t>
      </w:r>
      <w:r w:rsidR="00C60278">
        <w:t>1</w:t>
      </w:r>
      <w:r>
        <w:t xml:space="preserve">, </w:t>
      </w:r>
      <w:hyperlink r:id="rId49" w:history="1">
        <w:r w:rsidR="00C60278" w:rsidRPr="00C60278">
          <w:rPr>
            <w:rStyle w:val="Hyperlink"/>
          </w:rPr>
          <w:t>Automated sheep counting for the live export industry</w:t>
        </w:r>
      </w:hyperlink>
      <w:r>
        <w:t>, University of Technology Sydney Tech Lab, Sydney, Accessed 29 Ma</w:t>
      </w:r>
      <w:r w:rsidR="00C60278">
        <w:t>y</w:t>
      </w:r>
      <w:r>
        <w:t xml:space="preserve"> 2021.</w:t>
      </w:r>
    </w:p>
    <w:sectPr w:rsidR="00DB040C">
      <w:headerReference w:type="first" r:id="rId50"/>
      <w:footerReference w:type="first" r:id="rId5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E9179" w14:textId="77777777" w:rsidR="00365835" w:rsidRDefault="00365835">
      <w:pPr>
        <w:spacing w:after="0" w:line="240" w:lineRule="auto"/>
      </w:pPr>
      <w:r>
        <w:separator/>
      </w:r>
    </w:p>
  </w:endnote>
  <w:endnote w:type="continuationSeparator" w:id="0">
    <w:p w14:paraId="0BFF14A7" w14:textId="77777777" w:rsidR="00365835" w:rsidRDefault="0036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B86F" w14:textId="77777777" w:rsidR="00E016F8" w:rsidRDefault="00E016F8">
    <w:pPr>
      <w:pStyle w:val="Footer"/>
    </w:pPr>
    <w:r>
      <w:t>Inspector-General of Live Animal Exports</w:t>
    </w:r>
  </w:p>
  <w:p w14:paraId="400A6B29" w14:textId="70C4B7BD" w:rsidR="00E016F8" w:rsidRDefault="00E016F8">
    <w:pPr>
      <w:pStyle w:val="Footer"/>
    </w:pPr>
    <w:r>
      <w:fldChar w:fldCharType="begin"/>
    </w:r>
    <w:r>
      <w:instrText xml:space="preserve"> PAGE   \* MERGEFORMAT </w:instrText>
    </w:r>
    <w:r>
      <w:fldChar w:fldCharType="separate"/>
    </w:r>
    <w:r>
      <w:rPr>
        <w:noProof/>
      </w:rPr>
      <w:t>37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068550"/>
      <w:docPartObj>
        <w:docPartGallery w:val="Page Numbers (Bottom of Page)"/>
        <w:docPartUnique/>
      </w:docPartObj>
    </w:sdtPr>
    <w:sdtEndPr>
      <w:rPr>
        <w:noProof/>
      </w:rPr>
    </w:sdtEndPr>
    <w:sdtContent>
      <w:p w14:paraId="7CA3532E" w14:textId="77777777" w:rsidR="00E016F8" w:rsidRDefault="00E016F8" w:rsidP="00665F01">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14A0" w14:textId="77777777" w:rsidR="00365835" w:rsidRDefault="00365835">
      <w:pPr>
        <w:spacing w:after="0" w:line="240" w:lineRule="auto"/>
      </w:pPr>
      <w:r>
        <w:separator/>
      </w:r>
    </w:p>
  </w:footnote>
  <w:footnote w:type="continuationSeparator" w:id="0">
    <w:p w14:paraId="68F740F4" w14:textId="77777777" w:rsidR="00365835" w:rsidRDefault="00365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B27" w14:textId="100593CB" w:rsidR="00E016F8" w:rsidRPr="00022A6D" w:rsidRDefault="00E016F8" w:rsidP="0029471A">
    <w:pPr>
      <w:pStyle w:val="Header"/>
    </w:pPr>
    <w:r>
      <w:t>Review of the exporter supply chain assurance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B2A" w14:textId="3B3F5598" w:rsidR="00E016F8" w:rsidRDefault="00E016F8">
    <w:pPr>
      <w:pStyle w:val="Header"/>
      <w:jc w:val="left"/>
    </w:pPr>
    <w:r w:rsidRPr="0039092C">
      <w:rPr>
        <w:noProof/>
        <w:lang w:eastAsia="en-AU"/>
      </w:rPr>
      <w:drawing>
        <wp:inline distT="0" distB="0" distL="0" distR="0" wp14:anchorId="4573A65C" wp14:editId="606B3F4D">
          <wp:extent cx="3200400" cy="64008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0400"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7668" w14:textId="77777777" w:rsidR="00E016F8" w:rsidRPr="00022A6D" w:rsidRDefault="00E016F8" w:rsidP="002E38BF">
    <w:pPr>
      <w:pStyle w:val="Header"/>
    </w:pPr>
    <w:r>
      <w:t>Review of the exporter supply chain assurance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9AAC5D1C">
      <w:start w:val="1"/>
      <w:numFmt w:val="bullet"/>
      <w:pStyle w:val="TableBullet2"/>
      <w:lvlText w:val=""/>
      <w:lvlJc w:val="left"/>
      <w:pPr>
        <w:ind w:left="1004" w:hanging="360"/>
      </w:pPr>
      <w:rPr>
        <w:rFonts w:ascii="Symbol" w:hAnsi="Symbol" w:hint="default"/>
      </w:rPr>
    </w:lvl>
    <w:lvl w:ilvl="1" w:tplc="621AEDD2" w:tentative="1">
      <w:start w:val="1"/>
      <w:numFmt w:val="bullet"/>
      <w:lvlText w:val="o"/>
      <w:lvlJc w:val="left"/>
      <w:pPr>
        <w:ind w:left="1724" w:hanging="360"/>
      </w:pPr>
      <w:rPr>
        <w:rFonts w:ascii="Courier New" w:hAnsi="Courier New" w:cs="Courier New" w:hint="default"/>
      </w:rPr>
    </w:lvl>
    <w:lvl w:ilvl="2" w:tplc="57524D32" w:tentative="1">
      <w:start w:val="1"/>
      <w:numFmt w:val="bullet"/>
      <w:lvlText w:val=""/>
      <w:lvlJc w:val="left"/>
      <w:pPr>
        <w:ind w:left="2444" w:hanging="360"/>
      </w:pPr>
      <w:rPr>
        <w:rFonts w:ascii="Wingdings" w:hAnsi="Wingdings" w:hint="default"/>
      </w:rPr>
    </w:lvl>
    <w:lvl w:ilvl="3" w:tplc="0AD83C3E" w:tentative="1">
      <w:start w:val="1"/>
      <w:numFmt w:val="bullet"/>
      <w:lvlText w:val=""/>
      <w:lvlJc w:val="left"/>
      <w:pPr>
        <w:ind w:left="3164" w:hanging="360"/>
      </w:pPr>
      <w:rPr>
        <w:rFonts w:ascii="Symbol" w:hAnsi="Symbol" w:hint="default"/>
      </w:rPr>
    </w:lvl>
    <w:lvl w:ilvl="4" w:tplc="6A6ADD5A" w:tentative="1">
      <w:start w:val="1"/>
      <w:numFmt w:val="bullet"/>
      <w:lvlText w:val="o"/>
      <w:lvlJc w:val="left"/>
      <w:pPr>
        <w:ind w:left="3884" w:hanging="360"/>
      </w:pPr>
      <w:rPr>
        <w:rFonts w:ascii="Courier New" w:hAnsi="Courier New" w:cs="Courier New" w:hint="default"/>
      </w:rPr>
    </w:lvl>
    <w:lvl w:ilvl="5" w:tplc="701E9096" w:tentative="1">
      <w:start w:val="1"/>
      <w:numFmt w:val="bullet"/>
      <w:lvlText w:val=""/>
      <w:lvlJc w:val="left"/>
      <w:pPr>
        <w:ind w:left="4604" w:hanging="360"/>
      </w:pPr>
      <w:rPr>
        <w:rFonts w:ascii="Wingdings" w:hAnsi="Wingdings" w:hint="default"/>
      </w:rPr>
    </w:lvl>
    <w:lvl w:ilvl="6" w:tplc="33769D1E" w:tentative="1">
      <w:start w:val="1"/>
      <w:numFmt w:val="bullet"/>
      <w:lvlText w:val=""/>
      <w:lvlJc w:val="left"/>
      <w:pPr>
        <w:ind w:left="5324" w:hanging="360"/>
      </w:pPr>
      <w:rPr>
        <w:rFonts w:ascii="Symbol" w:hAnsi="Symbol" w:hint="default"/>
      </w:rPr>
    </w:lvl>
    <w:lvl w:ilvl="7" w:tplc="F1E8F746" w:tentative="1">
      <w:start w:val="1"/>
      <w:numFmt w:val="bullet"/>
      <w:lvlText w:val="o"/>
      <w:lvlJc w:val="left"/>
      <w:pPr>
        <w:ind w:left="6044" w:hanging="360"/>
      </w:pPr>
      <w:rPr>
        <w:rFonts w:ascii="Courier New" w:hAnsi="Courier New" w:cs="Courier New" w:hint="default"/>
      </w:rPr>
    </w:lvl>
    <w:lvl w:ilvl="8" w:tplc="DE5E5D10"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1E7CDF36">
      <w:start w:val="1"/>
      <w:numFmt w:val="bullet"/>
      <w:pStyle w:val="TableBullet1"/>
      <w:lvlText w:val=""/>
      <w:lvlJc w:val="left"/>
      <w:pPr>
        <w:ind w:left="720" w:hanging="360"/>
      </w:pPr>
      <w:rPr>
        <w:rFonts w:ascii="Symbol" w:hAnsi="Symbol" w:hint="default"/>
      </w:rPr>
    </w:lvl>
    <w:lvl w:ilvl="1" w:tplc="98265C52" w:tentative="1">
      <w:start w:val="1"/>
      <w:numFmt w:val="bullet"/>
      <w:lvlText w:val="o"/>
      <w:lvlJc w:val="left"/>
      <w:pPr>
        <w:ind w:left="1440" w:hanging="360"/>
      </w:pPr>
      <w:rPr>
        <w:rFonts w:ascii="Courier New" w:hAnsi="Courier New" w:cs="Courier New" w:hint="default"/>
      </w:rPr>
    </w:lvl>
    <w:lvl w:ilvl="2" w:tplc="53BA954A" w:tentative="1">
      <w:start w:val="1"/>
      <w:numFmt w:val="bullet"/>
      <w:lvlText w:val=""/>
      <w:lvlJc w:val="left"/>
      <w:pPr>
        <w:ind w:left="2160" w:hanging="360"/>
      </w:pPr>
      <w:rPr>
        <w:rFonts w:ascii="Wingdings" w:hAnsi="Wingdings" w:hint="default"/>
      </w:rPr>
    </w:lvl>
    <w:lvl w:ilvl="3" w:tplc="BDCE38DC" w:tentative="1">
      <w:start w:val="1"/>
      <w:numFmt w:val="bullet"/>
      <w:lvlText w:val=""/>
      <w:lvlJc w:val="left"/>
      <w:pPr>
        <w:ind w:left="2880" w:hanging="360"/>
      </w:pPr>
      <w:rPr>
        <w:rFonts w:ascii="Symbol" w:hAnsi="Symbol" w:hint="default"/>
      </w:rPr>
    </w:lvl>
    <w:lvl w:ilvl="4" w:tplc="BDE8F392" w:tentative="1">
      <w:start w:val="1"/>
      <w:numFmt w:val="bullet"/>
      <w:lvlText w:val="o"/>
      <w:lvlJc w:val="left"/>
      <w:pPr>
        <w:ind w:left="3600" w:hanging="360"/>
      </w:pPr>
      <w:rPr>
        <w:rFonts w:ascii="Courier New" w:hAnsi="Courier New" w:cs="Courier New" w:hint="default"/>
      </w:rPr>
    </w:lvl>
    <w:lvl w:ilvl="5" w:tplc="EF16A0C0" w:tentative="1">
      <w:start w:val="1"/>
      <w:numFmt w:val="bullet"/>
      <w:lvlText w:val=""/>
      <w:lvlJc w:val="left"/>
      <w:pPr>
        <w:ind w:left="4320" w:hanging="360"/>
      </w:pPr>
      <w:rPr>
        <w:rFonts w:ascii="Wingdings" w:hAnsi="Wingdings" w:hint="default"/>
      </w:rPr>
    </w:lvl>
    <w:lvl w:ilvl="6" w:tplc="86DAC27E" w:tentative="1">
      <w:start w:val="1"/>
      <w:numFmt w:val="bullet"/>
      <w:lvlText w:val=""/>
      <w:lvlJc w:val="left"/>
      <w:pPr>
        <w:ind w:left="5040" w:hanging="360"/>
      </w:pPr>
      <w:rPr>
        <w:rFonts w:ascii="Symbol" w:hAnsi="Symbol" w:hint="default"/>
      </w:rPr>
    </w:lvl>
    <w:lvl w:ilvl="7" w:tplc="168AF9B8" w:tentative="1">
      <w:start w:val="1"/>
      <w:numFmt w:val="bullet"/>
      <w:lvlText w:val="o"/>
      <w:lvlJc w:val="left"/>
      <w:pPr>
        <w:ind w:left="5760" w:hanging="360"/>
      </w:pPr>
      <w:rPr>
        <w:rFonts w:ascii="Courier New" w:hAnsi="Courier New" w:cs="Courier New" w:hint="default"/>
      </w:rPr>
    </w:lvl>
    <w:lvl w:ilvl="8" w:tplc="9A9E26E8"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0021E56"/>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106"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63E7495"/>
    <w:multiLevelType w:val="hybridMultilevel"/>
    <w:tmpl w:val="0122F5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DE2E4A"/>
    <w:multiLevelType w:val="hybridMultilevel"/>
    <w:tmpl w:val="B7086130"/>
    <w:lvl w:ilvl="0" w:tplc="05DC02F8">
      <w:start w:val="1"/>
      <w:numFmt w:val="bullet"/>
      <w:pStyle w:val="BoxTextBullet"/>
      <w:lvlText w:val=""/>
      <w:lvlJc w:val="left"/>
      <w:pPr>
        <w:ind w:left="720" w:hanging="360"/>
      </w:pPr>
      <w:rPr>
        <w:rFonts w:ascii="Symbol" w:hAnsi="Symbol" w:hint="default"/>
      </w:rPr>
    </w:lvl>
    <w:lvl w:ilvl="1" w:tplc="3B14D3F6" w:tentative="1">
      <w:start w:val="1"/>
      <w:numFmt w:val="bullet"/>
      <w:lvlText w:val="o"/>
      <w:lvlJc w:val="left"/>
      <w:pPr>
        <w:ind w:left="1440" w:hanging="360"/>
      </w:pPr>
      <w:rPr>
        <w:rFonts w:ascii="Courier New" w:hAnsi="Courier New" w:cs="Courier New" w:hint="default"/>
      </w:rPr>
    </w:lvl>
    <w:lvl w:ilvl="2" w:tplc="273A595E" w:tentative="1">
      <w:start w:val="1"/>
      <w:numFmt w:val="bullet"/>
      <w:lvlText w:val=""/>
      <w:lvlJc w:val="left"/>
      <w:pPr>
        <w:ind w:left="2160" w:hanging="360"/>
      </w:pPr>
      <w:rPr>
        <w:rFonts w:ascii="Wingdings" w:hAnsi="Wingdings" w:hint="default"/>
      </w:rPr>
    </w:lvl>
    <w:lvl w:ilvl="3" w:tplc="009EEAF4" w:tentative="1">
      <w:start w:val="1"/>
      <w:numFmt w:val="bullet"/>
      <w:lvlText w:val=""/>
      <w:lvlJc w:val="left"/>
      <w:pPr>
        <w:ind w:left="2880" w:hanging="360"/>
      </w:pPr>
      <w:rPr>
        <w:rFonts w:ascii="Symbol" w:hAnsi="Symbol" w:hint="default"/>
      </w:rPr>
    </w:lvl>
    <w:lvl w:ilvl="4" w:tplc="132E3892" w:tentative="1">
      <w:start w:val="1"/>
      <w:numFmt w:val="bullet"/>
      <w:lvlText w:val="o"/>
      <w:lvlJc w:val="left"/>
      <w:pPr>
        <w:ind w:left="3600" w:hanging="360"/>
      </w:pPr>
      <w:rPr>
        <w:rFonts w:ascii="Courier New" w:hAnsi="Courier New" w:cs="Courier New" w:hint="default"/>
      </w:rPr>
    </w:lvl>
    <w:lvl w:ilvl="5" w:tplc="A152484A" w:tentative="1">
      <w:start w:val="1"/>
      <w:numFmt w:val="bullet"/>
      <w:lvlText w:val=""/>
      <w:lvlJc w:val="left"/>
      <w:pPr>
        <w:ind w:left="4320" w:hanging="360"/>
      </w:pPr>
      <w:rPr>
        <w:rFonts w:ascii="Wingdings" w:hAnsi="Wingdings" w:hint="default"/>
      </w:rPr>
    </w:lvl>
    <w:lvl w:ilvl="6" w:tplc="9954AB9A" w:tentative="1">
      <w:start w:val="1"/>
      <w:numFmt w:val="bullet"/>
      <w:lvlText w:val=""/>
      <w:lvlJc w:val="left"/>
      <w:pPr>
        <w:ind w:left="5040" w:hanging="360"/>
      </w:pPr>
      <w:rPr>
        <w:rFonts w:ascii="Symbol" w:hAnsi="Symbol" w:hint="default"/>
      </w:rPr>
    </w:lvl>
    <w:lvl w:ilvl="7" w:tplc="B53E9F74" w:tentative="1">
      <w:start w:val="1"/>
      <w:numFmt w:val="bullet"/>
      <w:lvlText w:val="o"/>
      <w:lvlJc w:val="left"/>
      <w:pPr>
        <w:ind w:left="5760" w:hanging="360"/>
      </w:pPr>
      <w:rPr>
        <w:rFonts w:ascii="Courier New" w:hAnsi="Courier New" w:cs="Courier New" w:hint="default"/>
      </w:rPr>
    </w:lvl>
    <w:lvl w:ilvl="8" w:tplc="A78E70FA"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F25179"/>
    <w:multiLevelType w:val="hybridMultilevel"/>
    <w:tmpl w:val="0122F5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2601F7"/>
    <w:multiLevelType w:val="multilevel"/>
    <w:tmpl w:val="2A4AC92C"/>
    <w:lvl w:ilvl="0">
      <w:start w:val="1"/>
      <w:numFmt w:val="lowerLetter"/>
      <w:lvlText w:val="%1)"/>
      <w:lvlJc w:val="left"/>
      <w:pPr>
        <w:ind w:left="850" w:hanging="425"/>
      </w:pPr>
      <w:rPr>
        <w:rFonts w:hint="default"/>
        <w:color w:val="003150"/>
      </w:rPr>
    </w:lvl>
    <w:lvl w:ilvl="1">
      <w:start w:val="1"/>
      <w:numFmt w:val="bullet"/>
      <w:lvlText w:val=""/>
      <w:lvlJc w:val="left"/>
      <w:pPr>
        <w:ind w:left="1276" w:hanging="426"/>
      </w:pPr>
      <w:rPr>
        <w:rFonts w:ascii="Symbol" w:hAnsi="Symbol" w:hint="default"/>
        <w:color w:val="auto"/>
      </w:rPr>
    </w:lvl>
    <w:lvl w:ilvl="2">
      <w:start w:val="1"/>
      <w:numFmt w:val="bullet"/>
      <w:lvlText w:val="­"/>
      <w:lvlJc w:val="left"/>
      <w:pPr>
        <w:ind w:left="1701" w:hanging="425"/>
      </w:pPr>
      <w:rPr>
        <w:rFonts w:ascii="Cambria" w:hAnsi="Cambria" w:hint="default"/>
      </w:rPr>
    </w:lvl>
    <w:lvl w:ilvl="3">
      <w:start w:val="1"/>
      <w:numFmt w:val="bullet"/>
      <w:lvlText w:val=""/>
      <w:lvlJc w:val="left"/>
      <w:pPr>
        <w:ind w:left="3350" w:hanging="360"/>
      </w:pPr>
      <w:rPr>
        <w:rFonts w:ascii="Symbol" w:hAnsi="Symbol" w:hint="default"/>
      </w:rPr>
    </w:lvl>
    <w:lvl w:ilvl="4">
      <w:start w:val="1"/>
      <w:numFmt w:val="bullet"/>
      <w:lvlText w:val="o"/>
      <w:lvlJc w:val="left"/>
      <w:pPr>
        <w:ind w:left="4070" w:hanging="360"/>
      </w:pPr>
      <w:rPr>
        <w:rFonts w:ascii="Courier New" w:hAnsi="Courier New" w:cs="Courier New" w:hint="default"/>
      </w:rPr>
    </w:lvl>
    <w:lvl w:ilvl="5">
      <w:start w:val="1"/>
      <w:numFmt w:val="bullet"/>
      <w:lvlText w:val=""/>
      <w:lvlJc w:val="left"/>
      <w:pPr>
        <w:ind w:left="4790" w:hanging="360"/>
      </w:pPr>
      <w:rPr>
        <w:rFonts w:ascii="Wingdings" w:hAnsi="Wingdings" w:hint="default"/>
      </w:rPr>
    </w:lvl>
    <w:lvl w:ilvl="6">
      <w:start w:val="1"/>
      <w:numFmt w:val="bullet"/>
      <w:lvlText w:val=""/>
      <w:lvlJc w:val="left"/>
      <w:pPr>
        <w:ind w:left="5510" w:hanging="360"/>
      </w:pPr>
      <w:rPr>
        <w:rFonts w:ascii="Symbol" w:hAnsi="Symbol" w:hint="default"/>
      </w:rPr>
    </w:lvl>
    <w:lvl w:ilvl="7">
      <w:start w:val="1"/>
      <w:numFmt w:val="bullet"/>
      <w:lvlText w:val="o"/>
      <w:lvlJc w:val="left"/>
      <w:pPr>
        <w:ind w:left="6230" w:hanging="360"/>
      </w:pPr>
      <w:rPr>
        <w:rFonts w:ascii="Courier New" w:hAnsi="Courier New" w:cs="Courier New" w:hint="default"/>
      </w:rPr>
    </w:lvl>
    <w:lvl w:ilvl="8">
      <w:start w:val="1"/>
      <w:numFmt w:val="bullet"/>
      <w:lvlText w:val=""/>
      <w:lvlJc w:val="left"/>
      <w:pPr>
        <w:ind w:left="695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01B2403"/>
    <w:multiLevelType w:val="hybridMultilevel"/>
    <w:tmpl w:val="9FBA0E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
  </w:num>
  <w:num w:numId="3">
    <w:abstractNumId w:val="11"/>
  </w:num>
  <w:num w:numId="4">
    <w:abstractNumId w:val="12"/>
  </w:num>
  <w:num w:numId="5">
    <w:abstractNumId w:val="3"/>
  </w:num>
  <w:num w:numId="6">
    <w:abstractNumId w:val="4"/>
  </w:num>
  <w:num w:numId="7">
    <w:abstractNumId w:val="10"/>
  </w:num>
  <w:num w:numId="8">
    <w:abstractNumId w:val="2"/>
  </w:num>
  <w:num w:numId="9">
    <w:abstractNumId w:val="7"/>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num>
  <w:num w:numId="16">
    <w:abstractNumId w:val="8"/>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A"/>
    <w:rsid w:val="000011FF"/>
    <w:rsid w:val="00001243"/>
    <w:rsid w:val="0000302C"/>
    <w:rsid w:val="000035FC"/>
    <w:rsid w:val="000039FA"/>
    <w:rsid w:val="00004BB9"/>
    <w:rsid w:val="000066C0"/>
    <w:rsid w:val="00006CCC"/>
    <w:rsid w:val="00006FBB"/>
    <w:rsid w:val="00007932"/>
    <w:rsid w:val="00010666"/>
    <w:rsid w:val="000117FA"/>
    <w:rsid w:val="000118D0"/>
    <w:rsid w:val="00012375"/>
    <w:rsid w:val="000133F2"/>
    <w:rsid w:val="000139D2"/>
    <w:rsid w:val="000139D9"/>
    <w:rsid w:val="00013BA4"/>
    <w:rsid w:val="00014191"/>
    <w:rsid w:val="0001429E"/>
    <w:rsid w:val="0001480E"/>
    <w:rsid w:val="0001504C"/>
    <w:rsid w:val="00015768"/>
    <w:rsid w:val="00015CE9"/>
    <w:rsid w:val="00015F18"/>
    <w:rsid w:val="00016050"/>
    <w:rsid w:val="000167CA"/>
    <w:rsid w:val="00016867"/>
    <w:rsid w:val="000176C2"/>
    <w:rsid w:val="00017CB4"/>
    <w:rsid w:val="00021780"/>
    <w:rsid w:val="00021BC8"/>
    <w:rsid w:val="00022234"/>
    <w:rsid w:val="00022472"/>
    <w:rsid w:val="00022677"/>
    <w:rsid w:val="0002272F"/>
    <w:rsid w:val="00022A6D"/>
    <w:rsid w:val="0002415D"/>
    <w:rsid w:val="00024DB3"/>
    <w:rsid w:val="0002580E"/>
    <w:rsid w:val="00026411"/>
    <w:rsid w:val="0002672E"/>
    <w:rsid w:val="000269D6"/>
    <w:rsid w:val="00026D69"/>
    <w:rsid w:val="0002746E"/>
    <w:rsid w:val="00027B65"/>
    <w:rsid w:val="000308FF"/>
    <w:rsid w:val="00030D76"/>
    <w:rsid w:val="00032289"/>
    <w:rsid w:val="00032C19"/>
    <w:rsid w:val="00032D91"/>
    <w:rsid w:val="00033469"/>
    <w:rsid w:val="00033D98"/>
    <w:rsid w:val="00034362"/>
    <w:rsid w:val="00035022"/>
    <w:rsid w:val="00035744"/>
    <w:rsid w:val="0003593B"/>
    <w:rsid w:val="00035F1A"/>
    <w:rsid w:val="00035FFB"/>
    <w:rsid w:val="000371D4"/>
    <w:rsid w:val="0003735C"/>
    <w:rsid w:val="000401A4"/>
    <w:rsid w:val="00040615"/>
    <w:rsid w:val="00040D03"/>
    <w:rsid w:val="000413EE"/>
    <w:rsid w:val="0004293B"/>
    <w:rsid w:val="0004299F"/>
    <w:rsid w:val="000434E5"/>
    <w:rsid w:val="000435C9"/>
    <w:rsid w:val="00043AF2"/>
    <w:rsid w:val="00043D7F"/>
    <w:rsid w:val="00044761"/>
    <w:rsid w:val="00044E9B"/>
    <w:rsid w:val="00045D98"/>
    <w:rsid w:val="00046420"/>
    <w:rsid w:val="00046915"/>
    <w:rsid w:val="00047BF9"/>
    <w:rsid w:val="00051544"/>
    <w:rsid w:val="00051BD6"/>
    <w:rsid w:val="00051DAD"/>
    <w:rsid w:val="000520D4"/>
    <w:rsid w:val="000521BA"/>
    <w:rsid w:val="000527A3"/>
    <w:rsid w:val="000528A3"/>
    <w:rsid w:val="00052DD6"/>
    <w:rsid w:val="00053083"/>
    <w:rsid w:val="00053E39"/>
    <w:rsid w:val="00054876"/>
    <w:rsid w:val="000559A9"/>
    <w:rsid w:val="00055FEB"/>
    <w:rsid w:val="00056370"/>
    <w:rsid w:val="0005639A"/>
    <w:rsid w:val="00056540"/>
    <w:rsid w:val="0005664F"/>
    <w:rsid w:val="00057929"/>
    <w:rsid w:val="0006053D"/>
    <w:rsid w:val="00060BBB"/>
    <w:rsid w:val="00061FA8"/>
    <w:rsid w:val="000637F5"/>
    <w:rsid w:val="0006384F"/>
    <w:rsid w:val="00063C6A"/>
    <w:rsid w:val="00063C77"/>
    <w:rsid w:val="00064169"/>
    <w:rsid w:val="0006434C"/>
    <w:rsid w:val="0006467C"/>
    <w:rsid w:val="000659AB"/>
    <w:rsid w:val="00065C21"/>
    <w:rsid w:val="000660B8"/>
    <w:rsid w:val="000662C5"/>
    <w:rsid w:val="00066BBB"/>
    <w:rsid w:val="00067312"/>
    <w:rsid w:val="00070389"/>
    <w:rsid w:val="00070449"/>
    <w:rsid w:val="000720BA"/>
    <w:rsid w:val="00074047"/>
    <w:rsid w:val="00074BC0"/>
    <w:rsid w:val="00074D62"/>
    <w:rsid w:val="000751B2"/>
    <w:rsid w:val="00076424"/>
    <w:rsid w:val="00077ADD"/>
    <w:rsid w:val="00077ECF"/>
    <w:rsid w:val="00080093"/>
    <w:rsid w:val="00080B56"/>
    <w:rsid w:val="00080C4D"/>
    <w:rsid w:val="000824FB"/>
    <w:rsid w:val="00083256"/>
    <w:rsid w:val="0008495C"/>
    <w:rsid w:val="000849E0"/>
    <w:rsid w:val="00084FBF"/>
    <w:rsid w:val="00085A47"/>
    <w:rsid w:val="000868A1"/>
    <w:rsid w:val="00086D6F"/>
    <w:rsid w:val="00087147"/>
    <w:rsid w:val="0008789E"/>
    <w:rsid w:val="00090AC7"/>
    <w:rsid w:val="00090EA5"/>
    <w:rsid w:val="00091400"/>
    <w:rsid w:val="00093029"/>
    <w:rsid w:val="000946DD"/>
    <w:rsid w:val="00095166"/>
    <w:rsid w:val="00095285"/>
    <w:rsid w:val="0009554C"/>
    <w:rsid w:val="000957AE"/>
    <w:rsid w:val="0009592D"/>
    <w:rsid w:val="00095BB5"/>
    <w:rsid w:val="0009686A"/>
    <w:rsid w:val="0009694B"/>
    <w:rsid w:val="00096AA0"/>
    <w:rsid w:val="00096DA6"/>
    <w:rsid w:val="000A0100"/>
    <w:rsid w:val="000A02ED"/>
    <w:rsid w:val="000A031C"/>
    <w:rsid w:val="000A032C"/>
    <w:rsid w:val="000A19D4"/>
    <w:rsid w:val="000A2265"/>
    <w:rsid w:val="000A2305"/>
    <w:rsid w:val="000A2D63"/>
    <w:rsid w:val="000A3670"/>
    <w:rsid w:val="000A3969"/>
    <w:rsid w:val="000A4C60"/>
    <w:rsid w:val="000A4CA1"/>
    <w:rsid w:val="000A54B4"/>
    <w:rsid w:val="000A55DB"/>
    <w:rsid w:val="000A55F8"/>
    <w:rsid w:val="000A5DBC"/>
    <w:rsid w:val="000A79DE"/>
    <w:rsid w:val="000B273B"/>
    <w:rsid w:val="000B2C28"/>
    <w:rsid w:val="000B48CC"/>
    <w:rsid w:val="000B4F4E"/>
    <w:rsid w:val="000B56AE"/>
    <w:rsid w:val="000B6A58"/>
    <w:rsid w:val="000B7BFE"/>
    <w:rsid w:val="000C0028"/>
    <w:rsid w:val="000C1924"/>
    <w:rsid w:val="000C3B44"/>
    <w:rsid w:val="000C422A"/>
    <w:rsid w:val="000C43A9"/>
    <w:rsid w:val="000C4488"/>
    <w:rsid w:val="000C5559"/>
    <w:rsid w:val="000C5C5C"/>
    <w:rsid w:val="000C5DAD"/>
    <w:rsid w:val="000C5E0F"/>
    <w:rsid w:val="000C6B18"/>
    <w:rsid w:val="000C6E9D"/>
    <w:rsid w:val="000C7807"/>
    <w:rsid w:val="000C7E4D"/>
    <w:rsid w:val="000D0488"/>
    <w:rsid w:val="000D12A0"/>
    <w:rsid w:val="000D12CD"/>
    <w:rsid w:val="000D1361"/>
    <w:rsid w:val="000D1658"/>
    <w:rsid w:val="000D189E"/>
    <w:rsid w:val="000D1F30"/>
    <w:rsid w:val="000D4114"/>
    <w:rsid w:val="000D4783"/>
    <w:rsid w:val="000D4E98"/>
    <w:rsid w:val="000D5191"/>
    <w:rsid w:val="000D6430"/>
    <w:rsid w:val="000D708B"/>
    <w:rsid w:val="000D750E"/>
    <w:rsid w:val="000D779C"/>
    <w:rsid w:val="000D7D78"/>
    <w:rsid w:val="000E1291"/>
    <w:rsid w:val="000E1A6C"/>
    <w:rsid w:val="000E1D8D"/>
    <w:rsid w:val="000E30E8"/>
    <w:rsid w:val="000E329E"/>
    <w:rsid w:val="000E5073"/>
    <w:rsid w:val="000E61BE"/>
    <w:rsid w:val="000E62BE"/>
    <w:rsid w:val="000E6647"/>
    <w:rsid w:val="000E692E"/>
    <w:rsid w:val="000E6CE1"/>
    <w:rsid w:val="000E76B5"/>
    <w:rsid w:val="000E78F2"/>
    <w:rsid w:val="000F0812"/>
    <w:rsid w:val="000F0BD9"/>
    <w:rsid w:val="000F11A0"/>
    <w:rsid w:val="000F12FF"/>
    <w:rsid w:val="000F1D43"/>
    <w:rsid w:val="000F3202"/>
    <w:rsid w:val="000F3E7E"/>
    <w:rsid w:val="000F3FEE"/>
    <w:rsid w:val="000F4939"/>
    <w:rsid w:val="000F4F3C"/>
    <w:rsid w:val="000F535B"/>
    <w:rsid w:val="000F68A9"/>
    <w:rsid w:val="000F6A5B"/>
    <w:rsid w:val="00101D52"/>
    <w:rsid w:val="00102026"/>
    <w:rsid w:val="001028A0"/>
    <w:rsid w:val="00102FD0"/>
    <w:rsid w:val="00103DD6"/>
    <w:rsid w:val="0010450F"/>
    <w:rsid w:val="0010509D"/>
    <w:rsid w:val="001070D4"/>
    <w:rsid w:val="00107141"/>
    <w:rsid w:val="001078DB"/>
    <w:rsid w:val="00107A9E"/>
    <w:rsid w:val="0011057F"/>
    <w:rsid w:val="001108F9"/>
    <w:rsid w:val="00112CF1"/>
    <w:rsid w:val="00112E38"/>
    <w:rsid w:val="00113C50"/>
    <w:rsid w:val="001148CA"/>
    <w:rsid w:val="00115474"/>
    <w:rsid w:val="001156A0"/>
    <w:rsid w:val="001165BD"/>
    <w:rsid w:val="00116AE9"/>
    <w:rsid w:val="00116D81"/>
    <w:rsid w:val="00116DAF"/>
    <w:rsid w:val="0012172D"/>
    <w:rsid w:val="0012207F"/>
    <w:rsid w:val="001228DD"/>
    <w:rsid w:val="0012296F"/>
    <w:rsid w:val="00123597"/>
    <w:rsid w:val="00123BC3"/>
    <w:rsid w:val="0012478D"/>
    <w:rsid w:val="00125192"/>
    <w:rsid w:val="0012522E"/>
    <w:rsid w:val="00125599"/>
    <w:rsid w:val="00126330"/>
    <w:rsid w:val="0012666D"/>
    <w:rsid w:val="00126E7E"/>
    <w:rsid w:val="00127868"/>
    <w:rsid w:val="00130230"/>
    <w:rsid w:val="001304A5"/>
    <w:rsid w:val="0013097C"/>
    <w:rsid w:val="00130B06"/>
    <w:rsid w:val="00131486"/>
    <w:rsid w:val="00131793"/>
    <w:rsid w:val="00131DBB"/>
    <w:rsid w:val="00133115"/>
    <w:rsid w:val="00133436"/>
    <w:rsid w:val="001338BD"/>
    <w:rsid w:val="00133A0B"/>
    <w:rsid w:val="00134ACE"/>
    <w:rsid w:val="0013608B"/>
    <w:rsid w:val="00136090"/>
    <w:rsid w:val="00136267"/>
    <w:rsid w:val="00136B0E"/>
    <w:rsid w:val="0014094B"/>
    <w:rsid w:val="00140A28"/>
    <w:rsid w:val="001412EE"/>
    <w:rsid w:val="00141331"/>
    <w:rsid w:val="00141540"/>
    <w:rsid w:val="001428DF"/>
    <w:rsid w:val="0014346D"/>
    <w:rsid w:val="00144282"/>
    <w:rsid w:val="00144B7B"/>
    <w:rsid w:val="001453A6"/>
    <w:rsid w:val="00145757"/>
    <w:rsid w:val="00145A1F"/>
    <w:rsid w:val="00146373"/>
    <w:rsid w:val="00146C48"/>
    <w:rsid w:val="001477F2"/>
    <w:rsid w:val="001505D2"/>
    <w:rsid w:val="00151502"/>
    <w:rsid w:val="00152164"/>
    <w:rsid w:val="00152A04"/>
    <w:rsid w:val="00153399"/>
    <w:rsid w:val="001537C7"/>
    <w:rsid w:val="00153F89"/>
    <w:rsid w:val="00154FE0"/>
    <w:rsid w:val="00155507"/>
    <w:rsid w:val="001561B6"/>
    <w:rsid w:val="00156496"/>
    <w:rsid w:val="00156587"/>
    <w:rsid w:val="00156940"/>
    <w:rsid w:val="0015694B"/>
    <w:rsid w:val="00156AE4"/>
    <w:rsid w:val="0016002D"/>
    <w:rsid w:val="0016080D"/>
    <w:rsid w:val="00160B10"/>
    <w:rsid w:val="00160B1C"/>
    <w:rsid w:val="00160DE9"/>
    <w:rsid w:val="00161031"/>
    <w:rsid w:val="00161810"/>
    <w:rsid w:val="0016317E"/>
    <w:rsid w:val="001635AF"/>
    <w:rsid w:val="00163695"/>
    <w:rsid w:val="0016400B"/>
    <w:rsid w:val="001641FC"/>
    <w:rsid w:val="00164AC4"/>
    <w:rsid w:val="00164B0F"/>
    <w:rsid w:val="001661EF"/>
    <w:rsid w:val="00166771"/>
    <w:rsid w:val="0016731A"/>
    <w:rsid w:val="00167CED"/>
    <w:rsid w:val="001704FC"/>
    <w:rsid w:val="001717FF"/>
    <w:rsid w:val="00171A47"/>
    <w:rsid w:val="00171E41"/>
    <w:rsid w:val="001724AC"/>
    <w:rsid w:val="001732D1"/>
    <w:rsid w:val="001743A5"/>
    <w:rsid w:val="0017492C"/>
    <w:rsid w:val="0017492D"/>
    <w:rsid w:val="00174A9D"/>
    <w:rsid w:val="00175618"/>
    <w:rsid w:val="00175E61"/>
    <w:rsid w:val="00176C2C"/>
    <w:rsid w:val="00177508"/>
    <w:rsid w:val="00177C34"/>
    <w:rsid w:val="00180670"/>
    <w:rsid w:val="00180841"/>
    <w:rsid w:val="001809D2"/>
    <w:rsid w:val="00180B3A"/>
    <w:rsid w:val="001814F3"/>
    <w:rsid w:val="001821D2"/>
    <w:rsid w:val="00182AF8"/>
    <w:rsid w:val="00182FB5"/>
    <w:rsid w:val="00183273"/>
    <w:rsid w:val="001838D5"/>
    <w:rsid w:val="00183E05"/>
    <w:rsid w:val="00184127"/>
    <w:rsid w:val="00186026"/>
    <w:rsid w:val="001861BB"/>
    <w:rsid w:val="00186D6E"/>
    <w:rsid w:val="0018723C"/>
    <w:rsid w:val="00187718"/>
    <w:rsid w:val="0018788D"/>
    <w:rsid w:val="00187892"/>
    <w:rsid w:val="001903DE"/>
    <w:rsid w:val="001906D5"/>
    <w:rsid w:val="0019108D"/>
    <w:rsid w:val="00192D59"/>
    <w:rsid w:val="00192F77"/>
    <w:rsid w:val="0019304F"/>
    <w:rsid w:val="00193545"/>
    <w:rsid w:val="00193AF7"/>
    <w:rsid w:val="00194205"/>
    <w:rsid w:val="00194EE0"/>
    <w:rsid w:val="00195A7B"/>
    <w:rsid w:val="00195E55"/>
    <w:rsid w:val="00197026"/>
    <w:rsid w:val="00197895"/>
    <w:rsid w:val="00197DD0"/>
    <w:rsid w:val="001A0D56"/>
    <w:rsid w:val="001A1A96"/>
    <w:rsid w:val="001A1B97"/>
    <w:rsid w:val="001A1F01"/>
    <w:rsid w:val="001A2942"/>
    <w:rsid w:val="001A4116"/>
    <w:rsid w:val="001A63B2"/>
    <w:rsid w:val="001A66AC"/>
    <w:rsid w:val="001A7132"/>
    <w:rsid w:val="001A7FDA"/>
    <w:rsid w:val="001B0C0D"/>
    <w:rsid w:val="001B1A44"/>
    <w:rsid w:val="001B34C4"/>
    <w:rsid w:val="001B408A"/>
    <w:rsid w:val="001B45C5"/>
    <w:rsid w:val="001B4960"/>
    <w:rsid w:val="001B553D"/>
    <w:rsid w:val="001B59A5"/>
    <w:rsid w:val="001B7F9C"/>
    <w:rsid w:val="001C0280"/>
    <w:rsid w:val="001C031C"/>
    <w:rsid w:val="001C0FCF"/>
    <w:rsid w:val="001C37B2"/>
    <w:rsid w:val="001C3E4C"/>
    <w:rsid w:val="001C5D39"/>
    <w:rsid w:val="001C63A6"/>
    <w:rsid w:val="001C6642"/>
    <w:rsid w:val="001C666A"/>
    <w:rsid w:val="001C70CF"/>
    <w:rsid w:val="001C72DE"/>
    <w:rsid w:val="001C7B92"/>
    <w:rsid w:val="001C7D64"/>
    <w:rsid w:val="001D14BC"/>
    <w:rsid w:val="001D1A1F"/>
    <w:rsid w:val="001D31BD"/>
    <w:rsid w:val="001D355E"/>
    <w:rsid w:val="001D3673"/>
    <w:rsid w:val="001D38A3"/>
    <w:rsid w:val="001D470E"/>
    <w:rsid w:val="001D50BC"/>
    <w:rsid w:val="001D5877"/>
    <w:rsid w:val="001D59B1"/>
    <w:rsid w:val="001D5DDE"/>
    <w:rsid w:val="001D5E40"/>
    <w:rsid w:val="001D69ED"/>
    <w:rsid w:val="001D749C"/>
    <w:rsid w:val="001D7E9A"/>
    <w:rsid w:val="001D7FC2"/>
    <w:rsid w:val="001E0953"/>
    <w:rsid w:val="001E2018"/>
    <w:rsid w:val="001E2F5E"/>
    <w:rsid w:val="001E37C5"/>
    <w:rsid w:val="001E443C"/>
    <w:rsid w:val="001E453D"/>
    <w:rsid w:val="001E492D"/>
    <w:rsid w:val="001E57FF"/>
    <w:rsid w:val="001E7133"/>
    <w:rsid w:val="001F0EAA"/>
    <w:rsid w:val="001F26FA"/>
    <w:rsid w:val="001F2DB2"/>
    <w:rsid w:val="001F35B1"/>
    <w:rsid w:val="001F3AFC"/>
    <w:rsid w:val="001F3DFB"/>
    <w:rsid w:val="001F4289"/>
    <w:rsid w:val="001F428C"/>
    <w:rsid w:val="001F4C34"/>
    <w:rsid w:val="001F5B10"/>
    <w:rsid w:val="001F5BBF"/>
    <w:rsid w:val="001F6F6B"/>
    <w:rsid w:val="001F7E5D"/>
    <w:rsid w:val="00200224"/>
    <w:rsid w:val="00200270"/>
    <w:rsid w:val="00200396"/>
    <w:rsid w:val="00200D10"/>
    <w:rsid w:val="0020234E"/>
    <w:rsid w:val="00203E6C"/>
    <w:rsid w:val="00204F65"/>
    <w:rsid w:val="00205474"/>
    <w:rsid w:val="00205663"/>
    <w:rsid w:val="00205BE3"/>
    <w:rsid w:val="00207A65"/>
    <w:rsid w:val="0021035F"/>
    <w:rsid w:val="00210FCF"/>
    <w:rsid w:val="00211534"/>
    <w:rsid w:val="002116CD"/>
    <w:rsid w:val="00212118"/>
    <w:rsid w:val="00212BA5"/>
    <w:rsid w:val="00213E00"/>
    <w:rsid w:val="00215025"/>
    <w:rsid w:val="002156E1"/>
    <w:rsid w:val="002163E3"/>
    <w:rsid w:val="00216550"/>
    <w:rsid w:val="00216A1C"/>
    <w:rsid w:val="00216E61"/>
    <w:rsid w:val="002172B2"/>
    <w:rsid w:val="00217B5D"/>
    <w:rsid w:val="00220C14"/>
    <w:rsid w:val="00222BFE"/>
    <w:rsid w:val="00224572"/>
    <w:rsid w:val="00225BB8"/>
    <w:rsid w:val="00227499"/>
    <w:rsid w:val="002279AD"/>
    <w:rsid w:val="0023006A"/>
    <w:rsid w:val="00231226"/>
    <w:rsid w:val="00231EC6"/>
    <w:rsid w:val="00234643"/>
    <w:rsid w:val="0023466E"/>
    <w:rsid w:val="00234C69"/>
    <w:rsid w:val="00234EEA"/>
    <w:rsid w:val="00235190"/>
    <w:rsid w:val="00236770"/>
    <w:rsid w:val="00240C77"/>
    <w:rsid w:val="00241679"/>
    <w:rsid w:val="002433EF"/>
    <w:rsid w:val="002442E9"/>
    <w:rsid w:val="002453EC"/>
    <w:rsid w:val="00245C3E"/>
    <w:rsid w:val="0024745E"/>
    <w:rsid w:val="002518FC"/>
    <w:rsid w:val="002520B7"/>
    <w:rsid w:val="002528FC"/>
    <w:rsid w:val="002529EB"/>
    <w:rsid w:val="00252D75"/>
    <w:rsid w:val="0025357C"/>
    <w:rsid w:val="002551C6"/>
    <w:rsid w:val="0025528E"/>
    <w:rsid w:val="00255E17"/>
    <w:rsid w:val="0025722D"/>
    <w:rsid w:val="002575BC"/>
    <w:rsid w:val="002576DC"/>
    <w:rsid w:val="00257C1A"/>
    <w:rsid w:val="00257CB6"/>
    <w:rsid w:val="00260285"/>
    <w:rsid w:val="0026036A"/>
    <w:rsid w:val="0026133C"/>
    <w:rsid w:val="00261F44"/>
    <w:rsid w:val="00263138"/>
    <w:rsid w:val="00263D93"/>
    <w:rsid w:val="002644DE"/>
    <w:rsid w:val="002648BD"/>
    <w:rsid w:val="0026509E"/>
    <w:rsid w:val="0026620E"/>
    <w:rsid w:val="002662DC"/>
    <w:rsid w:val="002665D9"/>
    <w:rsid w:val="00266E10"/>
    <w:rsid w:val="002701B1"/>
    <w:rsid w:val="00270235"/>
    <w:rsid w:val="0027023C"/>
    <w:rsid w:val="00270681"/>
    <w:rsid w:val="00270864"/>
    <w:rsid w:val="0027140C"/>
    <w:rsid w:val="00271CE1"/>
    <w:rsid w:val="002726D9"/>
    <w:rsid w:val="00273BF0"/>
    <w:rsid w:val="002755BE"/>
    <w:rsid w:val="00275793"/>
    <w:rsid w:val="00275BA3"/>
    <w:rsid w:val="00275C58"/>
    <w:rsid w:val="00275FA9"/>
    <w:rsid w:val="00276516"/>
    <w:rsid w:val="0027679A"/>
    <w:rsid w:val="00276B7D"/>
    <w:rsid w:val="00276C8D"/>
    <w:rsid w:val="00277381"/>
    <w:rsid w:val="00280463"/>
    <w:rsid w:val="0028108E"/>
    <w:rsid w:val="00281710"/>
    <w:rsid w:val="00282244"/>
    <w:rsid w:val="002825E0"/>
    <w:rsid w:val="00282912"/>
    <w:rsid w:val="00282A87"/>
    <w:rsid w:val="00282F44"/>
    <w:rsid w:val="00282F90"/>
    <w:rsid w:val="002835B0"/>
    <w:rsid w:val="002836A8"/>
    <w:rsid w:val="00283749"/>
    <w:rsid w:val="00283B0D"/>
    <w:rsid w:val="00283E54"/>
    <w:rsid w:val="0028421A"/>
    <w:rsid w:val="00284DDE"/>
    <w:rsid w:val="0028658F"/>
    <w:rsid w:val="002875DB"/>
    <w:rsid w:val="0028797E"/>
    <w:rsid w:val="00290719"/>
    <w:rsid w:val="00290A4B"/>
    <w:rsid w:val="002913F3"/>
    <w:rsid w:val="00291688"/>
    <w:rsid w:val="0029189E"/>
    <w:rsid w:val="00291B74"/>
    <w:rsid w:val="00291DA8"/>
    <w:rsid w:val="00293A00"/>
    <w:rsid w:val="0029471A"/>
    <w:rsid w:val="00294966"/>
    <w:rsid w:val="00295EAD"/>
    <w:rsid w:val="00296272"/>
    <w:rsid w:val="0029783B"/>
    <w:rsid w:val="002979D1"/>
    <w:rsid w:val="002A0AD7"/>
    <w:rsid w:val="002A1016"/>
    <w:rsid w:val="002A116E"/>
    <w:rsid w:val="002A150E"/>
    <w:rsid w:val="002A1BA7"/>
    <w:rsid w:val="002A29A4"/>
    <w:rsid w:val="002A3646"/>
    <w:rsid w:val="002A39EF"/>
    <w:rsid w:val="002A3AF8"/>
    <w:rsid w:val="002A421F"/>
    <w:rsid w:val="002A43A1"/>
    <w:rsid w:val="002A4EE9"/>
    <w:rsid w:val="002A5EB7"/>
    <w:rsid w:val="002A689F"/>
    <w:rsid w:val="002A73E0"/>
    <w:rsid w:val="002B072D"/>
    <w:rsid w:val="002B0A67"/>
    <w:rsid w:val="002B0B5D"/>
    <w:rsid w:val="002B0CB5"/>
    <w:rsid w:val="002B0F52"/>
    <w:rsid w:val="002B0FAE"/>
    <w:rsid w:val="002B185A"/>
    <w:rsid w:val="002B2041"/>
    <w:rsid w:val="002B29BA"/>
    <w:rsid w:val="002B2C07"/>
    <w:rsid w:val="002B2C55"/>
    <w:rsid w:val="002B2E4C"/>
    <w:rsid w:val="002B4AC4"/>
    <w:rsid w:val="002B4B2D"/>
    <w:rsid w:val="002B511E"/>
    <w:rsid w:val="002B512E"/>
    <w:rsid w:val="002B56DE"/>
    <w:rsid w:val="002B63E0"/>
    <w:rsid w:val="002B6664"/>
    <w:rsid w:val="002C0980"/>
    <w:rsid w:val="002C0B89"/>
    <w:rsid w:val="002C0C2D"/>
    <w:rsid w:val="002C0F56"/>
    <w:rsid w:val="002C1201"/>
    <w:rsid w:val="002C2233"/>
    <w:rsid w:val="002C2A9F"/>
    <w:rsid w:val="002C3023"/>
    <w:rsid w:val="002C3224"/>
    <w:rsid w:val="002C4419"/>
    <w:rsid w:val="002C697D"/>
    <w:rsid w:val="002C779A"/>
    <w:rsid w:val="002C79EC"/>
    <w:rsid w:val="002D1A76"/>
    <w:rsid w:val="002D2D51"/>
    <w:rsid w:val="002D52E6"/>
    <w:rsid w:val="002D568A"/>
    <w:rsid w:val="002D59B3"/>
    <w:rsid w:val="002D5C02"/>
    <w:rsid w:val="002D6EEB"/>
    <w:rsid w:val="002D7774"/>
    <w:rsid w:val="002D7BBD"/>
    <w:rsid w:val="002E0120"/>
    <w:rsid w:val="002E08A8"/>
    <w:rsid w:val="002E0C5C"/>
    <w:rsid w:val="002E1760"/>
    <w:rsid w:val="002E305E"/>
    <w:rsid w:val="002E38BF"/>
    <w:rsid w:val="002E5066"/>
    <w:rsid w:val="002E5156"/>
    <w:rsid w:val="002E525C"/>
    <w:rsid w:val="002E6B18"/>
    <w:rsid w:val="002E7184"/>
    <w:rsid w:val="002E74EC"/>
    <w:rsid w:val="002E7718"/>
    <w:rsid w:val="002E7A92"/>
    <w:rsid w:val="002E7C8C"/>
    <w:rsid w:val="002E7EA0"/>
    <w:rsid w:val="002F0557"/>
    <w:rsid w:val="002F0594"/>
    <w:rsid w:val="002F0F29"/>
    <w:rsid w:val="002F0FA8"/>
    <w:rsid w:val="002F1472"/>
    <w:rsid w:val="002F1742"/>
    <w:rsid w:val="002F1F6C"/>
    <w:rsid w:val="002F1FC4"/>
    <w:rsid w:val="002F2B52"/>
    <w:rsid w:val="002F32A9"/>
    <w:rsid w:val="002F3FB9"/>
    <w:rsid w:val="002F46CC"/>
    <w:rsid w:val="002F4EE0"/>
    <w:rsid w:val="002F4F12"/>
    <w:rsid w:val="002F7233"/>
    <w:rsid w:val="002F79E4"/>
    <w:rsid w:val="00300646"/>
    <w:rsid w:val="00300693"/>
    <w:rsid w:val="00301BF9"/>
    <w:rsid w:val="00301EE7"/>
    <w:rsid w:val="00302D1C"/>
    <w:rsid w:val="003042C0"/>
    <w:rsid w:val="00304B72"/>
    <w:rsid w:val="00305423"/>
    <w:rsid w:val="00305BC5"/>
    <w:rsid w:val="00305EA3"/>
    <w:rsid w:val="00306010"/>
    <w:rsid w:val="003060DC"/>
    <w:rsid w:val="0030610E"/>
    <w:rsid w:val="003067D1"/>
    <w:rsid w:val="00306E00"/>
    <w:rsid w:val="00307041"/>
    <w:rsid w:val="003073BE"/>
    <w:rsid w:val="003078C0"/>
    <w:rsid w:val="0030798D"/>
    <w:rsid w:val="00310434"/>
    <w:rsid w:val="00310A95"/>
    <w:rsid w:val="00311073"/>
    <w:rsid w:val="00311C11"/>
    <w:rsid w:val="0031212F"/>
    <w:rsid w:val="0031268E"/>
    <w:rsid w:val="003127E0"/>
    <w:rsid w:val="00312EBD"/>
    <w:rsid w:val="003132FC"/>
    <w:rsid w:val="00313A92"/>
    <w:rsid w:val="00313C46"/>
    <w:rsid w:val="00313F6D"/>
    <w:rsid w:val="00314915"/>
    <w:rsid w:val="00315F1A"/>
    <w:rsid w:val="00315F6C"/>
    <w:rsid w:val="003160B9"/>
    <w:rsid w:val="00316BDE"/>
    <w:rsid w:val="00317AD5"/>
    <w:rsid w:val="0032096C"/>
    <w:rsid w:val="003213EC"/>
    <w:rsid w:val="003222F5"/>
    <w:rsid w:val="003223D7"/>
    <w:rsid w:val="0032263F"/>
    <w:rsid w:val="00323D32"/>
    <w:rsid w:val="00323D50"/>
    <w:rsid w:val="003254A4"/>
    <w:rsid w:val="00326E46"/>
    <w:rsid w:val="003302A2"/>
    <w:rsid w:val="00331A5A"/>
    <w:rsid w:val="00331B43"/>
    <w:rsid w:val="00331E40"/>
    <w:rsid w:val="00331EF1"/>
    <w:rsid w:val="00332955"/>
    <w:rsid w:val="00332BEA"/>
    <w:rsid w:val="00334349"/>
    <w:rsid w:val="00334872"/>
    <w:rsid w:val="003350C2"/>
    <w:rsid w:val="003350C8"/>
    <w:rsid w:val="00335A38"/>
    <w:rsid w:val="00335F0F"/>
    <w:rsid w:val="003363E8"/>
    <w:rsid w:val="003365AB"/>
    <w:rsid w:val="003370BF"/>
    <w:rsid w:val="0033710F"/>
    <w:rsid w:val="003374D2"/>
    <w:rsid w:val="003401F7"/>
    <w:rsid w:val="0034037D"/>
    <w:rsid w:val="00340722"/>
    <w:rsid w:val="0034122D"/>
    <w:rsid w:val="00342863"/>
    <w:rsid w:val="00344F83"/>
    <w:rsid w:val="003453F1"/>
    <w:rsid w:val="00345F8D"/>
    <w:rsid w:val="0034784E"/>
    <w:rsid w:val="003479AF"/>
    <w:rsid w:val="00347BA6"/>
    <w:rsid w:val="00350C85"/>
    <w:rsid w:val="00351579"/>
    <w:rsid w:val="00351894"/>
    <w:rsid w:val="003518AA"/>
    <w:rsid w:val="00352276"/>
    <w:rsid w:val="0035266D"/>
    <w:rsid w:val="003527DF"/>
    <w:rsid w:val="00352D16"/>
    <w:rsid w:val="00355C7A"/>
    <w:rsid w:val="00355D55"/>
    <w:rsid w:val="00357EB5"/>
    <w:rsid w:val="0036004D"/>
    <w:rsid w:val="003602A2"/>
    <w:rsid w:val="00360683"/>
    <w:rsid w:val="00360A48"/>
    <w:rsid w:val="0036266A"/>
    <w:rsid w:val="0036293F"/>
    <w:rsid w:val="00362C32"/>
    <w:rsid w:val="00362F16"/>
    <w:rsid w:val="00363141"/>
    <w:rsid w:val="0036331E"/>
    <w:rsid w:val="003636DD"/>
    <w:rsid w:val="00363A48"/>
    <w:rsid w:val="00365835"/>
    <w:rsid w:val="003668B4"/>
    <w:rsid w:val="003669F0"/>
    <w:rsid w:val="0036705E"/>
    <w:rsid w:val="003672AD"/>
    <w:rsid w:val="00367DF9"/>
    <w:rsid w:val="003700BE"/>
    <w:rsid w:val="0037057A"/>
    <w:rsid w:val="0037061D"/>
    <w:rsid w:val="0037147F"/>
    <w:rsid w:val="00371844"/>
    <w:rsid w:val="00371965"/>
    <w:rsid w:val="00371990"/>
    <w:rsid w:val="00374354"/>
    <w:rsid w:val="0037438D"/>
    <w:rsid w:val="00374799"/>
    <w:rsid w:val="00375474"/>
    <w:rsid w:val="0037589F"/>
    <w:rsid w:val="00375D2E"/>
    <w:rsid w:val="0037609D"/>
    <w:rsid w:val="003768ED"/>
    <w:rsid w:val="00377EDA"/>
    <w:rsid w:val="00380145"/>
    <w:rsid w:val="00380291"/>
    <w:rsid w:val="00380A71"/>
    <w:rsid w:val="00381437"/>
    <w:rsid w:val="0038182F"/>
    <w:rsid w:val="00381D29"/>
    <w:rsid w:val="00382B5D"/>
    <w:rsid w:val="003830B7"/>
    <w:rsid w:val="00385356"/>
    <w:rsid w:val="003859F1"/>
    <w:rsid w:val="00386BB1"/>
    <w:rsid w:val="003870CA"/>
    <w:rsid w:val="0039018E"/>
    <w:rsid w:val="003902F3"/>
    <w:rsid w:val="003921F8"/>
    <w:rsid w:val="003938D5"/>
    <w:rsid w:val="00393A0D"/>
    <w:rsid w:val="00394F6C"/>
    <w:rsid w:val="00395272"/>
    <w:rsid w:val="0039529C"/>
    <w:rsid w:val="003952CC"/>
    <w:rsid w:val="003959EE"/>
    <w:rsid w:val="00396A25"/>
    <w:rsid w:val="00396FDA"/>
    <w:rsid w:val="00397957"/>
    <w:rsid w:val="00397A3E"/>
    <w:rsid w:val="003A015C"/>
    <w:rsid w:val="003A03B8"/>
    <w:rsid w:val="003A0E12"/>
    <w:rsid w:val="003A2AE1"/>
    <w:rsid w:val="003A2B1C"/>
    <w:rsid w:val="003A2F12"/>
    <w:rsid w:val="003A3A85"/>
    <w:rsid w:val="003A4641"/>
    <w:rsid w:val="003A482C"/>
    <w:rsid w:val="003A4DAF"/>
    <w:rsid w:val="003A51AA"/>
    <w:rsid w:val="003A5738"/>
    <w:rsid w:val="003A648B"/>
    <w:rsid w:val="003A6C98"/>
    <w:rsid w:val="003A79BF"/>
    <w:rsid w:val="003A7D37"/>
    <w:rsid w:val="003B0DF9"/>
    <w:rsid w:val="003B1347"/>
    <w:rsid w:val="003B2C4D"/>
    <w:rsid w:val="003B2DC1"/>
    <w:rsid w:val="003B41FD"/>
    <w:rsid w:val="003B4B91"/>
    <w:rsid w:val="003B4FA5"/>
    <w:rsid w:val="003B5091"/>
    <w:rsid w:val="003B759C"/>
    <w:rsid w:val="003B7684"/>
    <w:rsid w:val="003C0F2F"/>
    <w:rsid w:val="003C275B"/>
    <w:rsid w:val="003C3DAF"/>
    <w:rsid w:val="003C3ECE"/>
    <w:rsid w:val="003C521D"/>
    <w:rsid w:val="003D0A38"/>
    <w:rsid w:val="003D10BA"/>
    <w:rsid w:val="003D2227"/>
    <w:rsid w:val="003D258D"/>
    <w:rsid w:val="003D303D"/>
    <w:rsid w:val="003D32EA"/>
    <w:rsid w:val="003D4D49"/>
    <w:rsid w:val="003D5752"/>
    <w:rsid w:val="003D5D0C"/>
    <w:rsid w:val="003D5EEF"/>
    <w:rsid w:val="003D72B7"/>
    <w:rsid w:val="003D747C"/>
    <w:rsid w:val="003D7CE2"/>
    <w:rsid w:val="003E117B"/>
    <w:rsid w:val="003E1CDE"/>
    <w:rsid w:val="003E3F7E"/>
    <w:rsid w:val="003E41CE"/>
    <w:rsid w:val="003E4305"/>
    <w:rsid w:val="003E4428"/>
    <w:rsid w:val="003E5DC5"/>
    <w:rsid w:val="003E6A0B"/>
    <w:rsid w:val="003E6BAF"/>
    <w:rsid w:val="003E7AD7"/>
    <w:rsid w:val="003F158C"/>
    <w:rsid w:val="003F19B6"/>
    <w:rsid w:val="003F3299"/>
    <w:rsid w:val="003F429F"/>
    <w:rsid w:val="003F46D1"/>
    <w:rsid w:val="003F4C03"/>
    <w:rsid w:val="003F597E"/>
    <w:rsid w:val="003F5AB7"/>
    <w:rsid w:val="003F6134"/>
    <w:rsid w:val="003F67E8"/>
    <w:rsid w:val="003F6972"/>
    <w:rsid w:val="003F6B79"/>
    <w:rsid w:val="003F6EE6"/>
    <w:rsid w:val="004000AC"/>
    <w:rsid w:val="0040094F"/>
    <w:rsid w:val="00400A8B"/>
    <w:rsid w:val="00400B0F"/>
    <w:rsid w:val="00401312"/>
    <w:rsid w:val="004026F1"/>
    <w:rsid w:val="0040289D"/>
    <w:rsid w:val="00402CA7"/>
    <w:rsid w:val="0040426E"/>
    <w:rsid w:val="00404E71"/>
    <w:rsid w:val="00405A4E"/>
    <w:rsid w:val="00405ABF"/>
    <w:rsid w:val="00405B4B"/>
    <w:rsid w:val="004074EA"/>
    <w:rsid w:val="00407F0E"/>
    <w:rsid w:val="00407FC2"/>
    <w:rsid w:val="0041397E"/>
    <w:rsid w:val="00413CEF"/>
    <w:rsid w:val="0041464E"/>
    <w:rsid w:val="00415137"/>
    <w:rsid w:val="0041524F"/>
    <w:rsid w:val="00415397"/>
    <w:rsid w:val="00415754"/>
    <w:rsid w:val="0041642D"/>
    <w:rsid w:val="00420E6B"/>
    <w:rsid w:val="004219D0"/>
    <w:rsid w:val="0042340C"/>
    <w:rsid w:val="004236C9"/>
    <w:rsid w:val="00424475"/>
    <w:rsid w:val="00424CC2"/>
    <w:rsid w:val="004250DB"/>
    <w:rsid w:val="00425A32"/>
    <w:rsid w:val="00426730"/>
    <w:rsid w:val="004302B1"/>
    <w:rsid w:val="00430BB9"/>
    <w:rsid w:val="00432198"/>
    <w:rsid w:val="0043233E"/>
    <w:rsid w:val="004333E4"/>
    <w:rsid w:val="004334E3"/>
    <w:rsid w:val="0043384D"/>
    <w:rsid w:val="00433CB0"/>
    <w:rsid w:val="00433DB6"/>
    <w:rsid w:val="00434114"/>
    <w:rsid w:val="004348C3"/>
    <w:rsid w:val="00434EE2"/>
    <w:rsid w:val="00435483"/>
    <w:rsid w:val="00435802"/>
    <w:rsid w:val="0043665E"/>
    <w:rsid w:val="004369F6"/>
    <w:rsid w:val="00436E23"/>
    <w:rsid w:val="00437205"/>
    <w:rsid w:val="0043755F"/>
    <w:rsid w:val="0043787D"/>
    <w:rsid w:val="00437F55"/>
    <w:rsid w:val="00441967"/>
    <w:rsid w:val="004426AB"/>
    <w:rsid w:val="00444461"/>
    <w:rsid w:val="00444900"/>
    <w:rsid w:val="00444EF1"/>
    <w:rsid w:val="0044521E"/>
    <w:rsid w:val="004458D9"/>
    <w:rsid w:val="00445C07"/>
    <w:rsid w:val="004461C4"/>
    <w:rsid w:val="00446635"/>
    <w:rsid w:val="0044684C"/>
    <w:rsid w:val="004477A7"/>
    <w:rsid w:val="00447A9C"/>
    <w:rsid w:val="00447D6A"/>
    <w:rsid w:val="00447F03"/>
    <w:rsid w:val="004501D4"/>
    <w:rsid w:val="0045093D"/>
    <w:rsid w:val="00450DC7"/>
    <w:rsid w:val="00450FD2"/>
    <w:rsid w:val="00451013"/>
    <w:rsid w:val="004516D1"/>
    <w:rsid w:val="004516FB"/>
    <w:rsid w:val="004516FF"/>
    <w:rsid w:val="00451ED7"/>
    <w:rsid w:val="004525E4"/>
    <w:rsid w:val="00453063"/>
    <w:rsid w:val="0045375A"/>
    <w:rsid w:val="00453F40"/>
    <w:rsid w:val="00454AFA"/>
    <w:rsid w:val="00454F66"/>
    <w:rsid w:val="00456C58"/>
    <w:rsid w:val="00457047"/>
    <w:rsid w:val="00457246"/>
    <w:rsid w:val="00457969"/>
    <w:rsid w:val="00460BC5"/>
    <w:rsid w:val="00460BEE"/>
    <w:rsid w:val="004629DA"/>
    <w:rsid w:val="0046304C"/>
    <w:rsid w:val="00463C4D"/>
    <w:rsid w:val="0046481D"/>
    <w:rsid w:val="00464CA5"/>
    <w:rsid w:val="00466213"/>
    <w:rsid w:val="00467655"/>
    <w:rsid w:val="004703F3"/>
    <w:rsid w:val="00470B17"/>
    <w:rsid w:val="00471E73"/>
    <w:rsid w:val="00472055"/>
    <w:rsid w:val="00472406"/>
    <w:rsid w:val="004732FD"/>
    <w:rsid w:val="00473FF6"/>
    <w:rsid w:val="004749C1"/>
    <w:rsid w:val="00475844"/>
    <w:rsid w:val="00475E79"/>
    <w:rsid w:val="004760BB"/>
    <w:rsid w:val="00476E9C"/>
    <w:rsid w:val="004805DE"/>
    <w:rsid w:val="00480908"/>
    <w:rsid w:val="00481798"/>
    <w:rsid w:val="00481C0F"/>
    <w:rsid w:val="00482599"/>
    <w:rsid w:val="004853C1"/>
    <w:rsid w:val="00485BFC"/>
    <w:rsid w:val="00485FE1"/>
    <w:rsid w:val="00486F56"/>
    <w:rsid w:val="0048723F"/>
    <w:rsid w:val="0049034E"/>
    <w:rsid w:val="004907CA"/>
    <w:rsid w:val="00492135"/>
    <w:rsid w:val="004930B8"/>
    <w:rsid w:val="00493822"/>
    <w:rsid w:val="00493E60"/>
    <w:rsid w:val="004944B3"/>
    <w:rsid w:val="0049459D"/>
    <w:rsid w:val="004947C2"/>
    <w:rsid w:val="0049493E"/>
    <w:rsid w:val="00494EC8"/>
    <w:rsid w:val="00495C1C"/>
    <w:rsid w:val="00495EA3"/>
    <w:rsid w:val="00495FCD"/>
    <w:rsid w:val="00496133"/>
    <w:rsid w:val="0049734A"/>
    <w:rsid w:val="004A10A0"/>
    <w:rsid w:val="004A2D92"/>
    <w:rsid w:val="004A348A"/>
    <w:rsid w:val="004A34A4"/>
    <w:rsid w:val="004A43C5"/>
    <w:rsid w:val="004A48DA"/>
    <w:rsid w:val="004A4BCA"/>
    <w:rsid w:val="004A4F78"/>
    <w:rsid w:val="004A5377"/>
    <w:rsid w:val="004A5E63"/>
    <w:rsid w:val="004A764E"/>
    <w:rsid w:val="004A7DDE"/>
    <w:rsid w:val="004B0ECB"/>
    <w:rsid w:val="004B10CA"/>
    <w:rsid w:val="004B12C7"/>
    <w:rsid w:val="004B13C4"/>
    <w:rsid w:val="004B1E42"/>
    <w:rsid w:val="004B2997"/>
    <w:rsid w:val="004B2D60"/>
    <w:rsid w:val="004B31CC"/>
    <w:rsid w:val="004B33C1"/>
    <w:rsid w:val="004B3827"/>
    <w:rsid w:val="004B3DD4"/>
    <w:rsid w:val="004B45DC"/>
    <w:rsid w:val="004B4F4C"/>
    <w:rsid w:val="004B5C60"/>
    <w:rsid w:val="004B61CB"/>
    <w:rsid w:val="004B64BE"/>
    <w:rsid w:val="004B6FB8"/>
    <w:rsid w:val="004B76A5"/>
    <w:rsid w:val="004B7709"/>
    <w:rsid w:val="004B7E9A"/>
    <w:rsid w:val="004C049D"/>
    <w:rsid w:val="004C08AD"/>
    <w:rsid w:val="004C1C0E"/>
    <w:rsid w:val="004C28CD"/>
    <w:rsid w:val="004C41CC"/>
    <w:rsid w:val="004C4625"/>
    <w:rsid w:val="004C4A0B"/>
    <w:rsid w:val="004C4C46"/>
    <w:rsid w:val="004C63C2"/>
    <w:rsid w:val="004C7B46"/>
    <w:rsid w:val="004D0357"/>
    <w:rsid w:val="004D1F66"/>
    <w:rsid w:val="004D2F2C"/>
    <w:rsid w:val="004D39CB"/>
    <w:rsid w:val="004D4037"/>
    <w:rsid w:val="004D41FD"/>
    <w:rsid w:val="004D52BE"/>
    <w:rsid w:val="004D574F"/>
    <w:rsid w:val="004D57D8"/>
    <w:rsid w:val="004D5C23"/>
    <w:rsid w:val="004D6F77"/>
    <w:rsid w:val="004D7761"/>
    <w:rsid w:val="004D7BD3"/>
    <w:rsid w:val="004D7CE9"/>
    <w:rsid w:val="004E13C8"/>
    <w:rsid w:val="004E199B"/>
    <w:rsid w:val="004E2690"/>
    <w:rsid w:val="004E2E4A"/>
    <w:rsid w:val="004E3F30"/>
    <w:rsid w:val="004E41D0"/>
    <w:rsid w:val="004E52B1"/>
    <w:rsid w:val="004E5DB1"/>
    <w:rsid w:val="004E610A"/>
    <w:rsid w:val="004E61BF"/>
    <w:rsid w:val="004E669F"/>
    <w:rsid w:val="004E78AB"/>
    <w:rsid w:val="004F02D9"/>
    <w:rsid w:val="004F03C6"/>
    <w:rsid w:val="004F0459"/>
    <w:rsid w:val="004F052E"/>
    <w:rsid w:val="004F1718"/>
    <w:rsid w:val="004F17CB"/>
    <w:rsid w:val="004F1A4E"/>
    <w:rsid w:val="004F2369"/>
    <w:rsid w:val="004F249D"/>
    <w:rsid w:val="004F2564"/>
    <w:rsid w:val="004F2C90"/>
    <w:rsid w:val="004F32E4"/>
    <w:rsid w:val="004F417D"/>
    <w:rsid w:val="004F45CA"/>
    <w:rsid w:val="004F5F40"/>
    <w:rsid w:val="0050162C"/>
    <w:rsid w:val="00503FDD"/>
    <w:rsid w:val="005059C9"/>
    <w:rsid w:val="00505EE7"/>
    <w:rsid w:val="00506089"/>
    <w:rsid w:val="00506902"/>
    <w:rsid w:val="00510429"/>
    <w:rsid w:val="00510BA9"/>
    <w:rsid w:val="0051126B"/>
    <w:rsid w:val="0051278C"/>
    <w:rsid w:val="0051448D"/>
    <w:rsid w:val="00514C93"/>
    <w:rsid w:val="0051557A"/>
    <w:rsid w:val="00516601"/>
    <w:rsid w:val="00516957"/>
    <w:rsid w:val="00516E48"/>
    <w:rsid w:val="00517308"/>
    <w:rsid w:val="005174E6"/>
    <w:rsid w:val="00517648"/>
    <w:rsid w:val="0051765B"/>
    <w:rsid w:val="00517ADD"/>
    <w:rsid w:val="00517B4E"/>
    <w:rsid w:val="00522CA5"/>
    <w:rsid w:val="00523CAC"/>
    <w:rsid w:val="00524B11"/>
    <w:rsid w:val="0052526C"/>
    <w:rsid w:val="00525955"/>
    <w:rsid w:val="005265C6"/>
    <w:rsid w:val="00526D33"/>
    <w:rsid w:val="005271EF"/>
    <w:rsid w:val="00527AF8"/>
    <w:rsid w:val="0053035C"/>
    <w:rsid w:val="005307E0"/>
    <w:rsid w:val="00530874"/>
    <w:rsid w:val="00530F5F"/>
    <w:rsid w:val="00531A13"/>
    <w:rsid w:val="00531E32"/>
    <w:rsid w:val="00532632"/>
    <w:rsid w:val="005327B7"/>
    <w:rsid w:val="005347D0"/>
    <w:rsid w:val="00534AEF"/>
    <w:rsid w:val="0053502B"/>
    <w:rsid w:val="005353EE"/>
    <w:rsid w:val="0053659F"/>
    <w:rsid w:val="00541782"/>
    <w:rsid w:val="0054235A"/>
    <w:rsid w:val="00542AB9"/>
    <w:rsid w:val="0054358E"/>
    <w:rsid w:val="00543B00"/>
    <w:rsid w:val="005451D8"/>
    <w:rsid w:val="005453D8"/>
    <w:rsid w:val="00546883"/>
    <w:rsid w:val="0054750C"/>
    <w:rsid w:val="0054758C"/>
    <w:rsid w:val="0054794D"/>
    <w:rsid w:val="005501D7"/>
    <w:rsid w:val="00550A76"/>
    <w:rsid w:val="005513F9"/>
    <w:rsid w:val="005514BA"/>
    <w:rsid w:val="005516EC"/>
    <w:rsid w:val="0055208C"/>
    <w:rsid w:val="00552890"/>
    <w:rsid w:val="00552D29"/>
    <w:rsid w:val="005533CF"/>
    <w:rsid w:val="00553EEF"/>
    <w:rsid w:val="0055491A"/>
    <w:rsid w:val="005553F8"/>
    <w:rsid w:val="0055597F"/>
    <w:rsid w:val="00555D3D"/>
    <w:rsid w:val="00556BC3"/>
    <w:rsid w:val="00556D00"/>
    <w:rsid w:val="00556F33"/>
    <w:rsid w:val="005574DD"/>
    <w:rsid w:val="00557F94"/>
    <w:rsid w:val="00560ECE"/>
    <w:rsid w:val="0056100D"/>
    <w:rsid w:val="00561208"/>
    <w:rsid w:val="00561C0C"/>
    <w:rsid w:val="00561DA4"/>
    <w:rsid w:val="00562324"/>
    <w:rsid w:val="005631BE"/>
    <w:rsid w:val="00563762"/>
    <w:rsid w:val="00563855"/>
    <w:rsid w:val="00564940"/>
    <w:rsid w:val="00564C92"/>
    <w:rsid w:val="005657FE"/>
    <w:rsid w:val="00565919"/>
    <w:rsid w:val="00565EA9"/>
    <w:rsid w:val="005667E7"/>
    <w:rsid w:val="00566FE1"/>
    <w:rsid w:val="00567124"/>
    <w:rsid w:val="0056778D"/>
    <w:rsid w:val="00567EB5"/>
    <w:rsid w:val="00570DD7"/>
    <w:rsid w:val="00570E19"/>
    <w:rsid w:val="00571263"/>
    <w:rsid w:val="00571B56"/>
    <w:rsid w:val="005720A9"/>
    <w:rsid w:val="00572C1C"/>
    <w:rsid w:val="00572FEC"/>
    <w:rsid w:val="005733C6"/>
    <w:rsid w:val="005737F1"/>
    <w:rsid w:val="005741D9"/>
    <w:rsid w:val="0057439C"/>
    <w:rsid w:val="00574592"/>
    <w:rsid w:val="00574A53"/>
    <w:rsid w:val="00575136"/>
    <w:rsid w:val="00576848"/>
    <w:rsid w:val="005775E7"/>
    <w:rsid w:val="00577F57"/>
    <w:rsid w:val="0058071D"/>
    <w:rsid w:val="005810A6"/>
    <w:rsid w:val="005811C1"/>
    <w:rsid w:val="005812C5"/>
    <w:rsid w:val="0058297F"/>
    <w:rsid w:val="00582E3A"/>
    <w:rsid w:val="00583549"/>
    <w:rsid w:val="00583C5D"/>
    <w:rsid w:val="00584A44"/>
    <w:rsid w:val="00584C08"/>
    <w:rsid w:val="00584FC0"/>
    <w:rsid w:val="005853B3"/>
    <w:rsid w:val="00586641"/>
    <w:rsid w:val="005867A7"/>
    <w:rsid w:val="00586808"/>
    <w:rsid w:val="005872A9"/>
    <w:rsid w:val="00587E96"/>
    <w:rsid w:val="005913E8"/>
    <w:rsid w:val="00591C4D"/>
    <w:rsid w:val="00591E55"/>
    <w:rsid w:val="00593841"/>
    <w:rsid w:val="0059407D"/>
    <w:rsid w:val="0059448B"/>
    <w:rsid w:val="00594C5B"/>
    <w:rsid w:val="0059565A"/>
    <w:rsid w:val="00595916"/>
    <w:rsid w:val="0059645C"/>
    <w:rsid w:val="00597078"/>
    <w:rsid w:val="0059709F"/>
    <w:rsid w:val="005974C6"/>
    <w:rsid w:val="00597A4C"/>
    <w:rsid w:val="00597BDD"/>
    <w:rsid w:val="005A0A39"/>
    <w:rsid w:val="005A1697"/>
    <w:rsid w:val="005A1E41"/>
    <w:rsid w:val="005A28B4"/>
    <w:rsid w:val="005A4A61"/>
    <w:rsid w:val="005A52E9"/>
    <w:rsid w:val="005A5579"/>
    <w:rsid w:val="005A55A7"/>
    <w:rsid w:val="005A6148"/>
    <w:rsid w:val="005A666E"/>
    <w:rsid w:val="005A6690"/>
    <w:rsid w:val="005A6AA8"/>
    <w:rsid w:val="005A6C1A"/>
    <w:rsid w:val="005B0BB7"/>
    <w:rsid w:val="005B106C"/>
    <w:rsid w:val="005B13A0"/>
    <w:rsid w:val="005B1A07"/>
    <w:rsid w:val="005B1C5C"/>
    <w:rsid w:val="005B2BBF"/>
    <w:rsid w:val="005B2EF5"/>
    <w:rsid w:val="005B2F35"/>
    <w:rsid w:val="005B34DF"/>
    <w:rsid w:val="005B3C06"/>
    <w:rsid w:val="005B3E6B"/>
    <w:rsid w:val="005B460B"/>
    <w:rsid w:val="005B6625"/>
    <w:rsid w:val="005B681E"/>
    <w:rsid w:val="005B7029"/>
    <w:rsid w:val="005B7108"/>
    <w:rsid w:val="005B7C1E"/>
    <w:rsid w:val="005C013D"/>
    <w:rsid w:val="005C0251"/>
    <w:rsid w:val="005C0618"/>
    <w:rsid w:val="005C064A"/>
    <w:rsid w:val="005C16D2"/>
    <w:rsid w:val="005C1D22"/>
    <w:rsid w:val="005C3214"/>
    <w:rsid w:val="005C4403"/>
    <w:rsid w:val="005C507B"/>
    <w:rsid w:val="005C50D6"/>
    <w:rsid w:val="005C52B0"/>
    <w:rsid w:val="005C54D0"/>
    <w:rsid w:val="005C5948"/>
    <w:rsid w:val="005C5B11"/>
    <w:rsid w:val="005C5F2E"/>
    <w:rsid w:val="005D0AFA"/>
    <w:rsid w:val="005D1C19"/>
    <w:rsid w:val="005D1D94"/>
    <w:rsid w:val="005D1EE1"/>
    <w:rsid w:val="005D219F"/>
    <w:rsid w:val="005D36DB"/>
    <w:rsid w:val="005D400A"/>
    <w:rsid w:val="005D4394"/>
    <w:rsid w:val="005D47AF"/>
    <w:rsid w:val="005D4D0F"/>
    <w:rsid w:val="005D5525"/>
    <w:rsid w:val="005D6EC4"/>
    <w:rsid w:val="005E0A15"/>
    <w:rsid w:val="005E0E25"/>
    <w:rsid w:val="005E2792"/>
    <w:rsid w:val="005E2957"/>
    <w:rsid w:val="005E2962"/>
    <w:rsid w:val="005E2976"/>
    <w:rsid w:val="005E4382"/>
    <w:rsid w:val="005E5104"/>
    <w:rsid w:val="005E562A"/>
    <w:rsid w:val="005E562F"/>
    <w:rsid w:val="005E6114"/>
    <w:rsid w:val="005E6871"/>
    <w:rsid w:val="005E6F1F"/>
    <w:rsid w:val="005E772A"/>
    <w:rsid w:val="005F03C4"/>
    <w:rsid w:val="005F1655"/>
    <w:rsid w:val="005F230B"/>
    <w:rsid w:val="005F33EA"/>
    <w:rsid w:val="005F3585"/>
    <w:rsid w:val="005F361C"/>
    <w:rsid w:val="005F3B1C"/>
    <w:rsid w:val="005F4A93"/>
    <w:rsid w:val="005F6B2D"/>
    <w:rsid w:val="005F6C63"/>
    <w:rsid w:val="005F6D40"/>
    <w:rsid w:val="005F6DEB"/>
    <w:rsid w:val="005F6F64"/>
    <w:rsid w:val="005F7101"/>
    <w:rsid w:val="00600402"/>
    <w:rsid w:val="00600985"/>
    <w:rsid w:val="00600CA0"/>
    <w:rsid w:val="00601A79"/>
    <w:rsid w:val="006027DA"/>
    <w:rsid w:val="0060292F"/>
    <w:rsid w:val="00602B62"/>
    <w:rsid w:val="00603651"/>
    <w:rsid w:val="00603DBC"/>
    <w:rsid w:val="0060513E"/>
    <w:rsid w:val="006062B4"/>
    <w:rsid w:val="006065E7"/>
    <w:rsid w:val="00606A99"/>
    <w:rsid w:val="00607D57"/>
    <w:rsid w:val="00610309"/>
    <w:rsid w:val="00611147"/>
    <w:rsid w:val="00612790"/>
    <w:rsid w:val="00612E8E"/>
    <w:rsid w:val="0061310D"/>
    <w:rsid w:val="006132E2"/>
    <w:rsid w:val="006137A8"/>
    <w:rsid w:val="00614E62"/>
    <w:rsid w:val="00614F32"/>
    <w:rsid w:val="00615562"/>
    <w:rsid w:val="00615F09"/>
    <w:rsid w:val="00615F84"/>
    <w:rsid w:val="006165E9"/>
    <w:rsid w:val="00617168"/>
    <w:rsid w:val="006204E1"/>
    <w:rsid w:val="0062246D"/>
    <w:rsid w:val="00622813"/>
    <w:rsid w:val="00622998"/>
    <w:rsid w:val="00622BAC"/>
    <w:rsid w:val="00623976"/>
    <w:rsid w:val="00624CE3"/>
    <w:rsid w:val="00625055"/>
    <w:rsid w:val="00625996"/>
    <w:rsid w:val="006264A4"/>
    <w:rsid w:val="00627B7B"/>
    <w:rsid w:val="00627DA0"/>
    <w:rsid w:val="0063016A"/>
    <w:rsid w:val="00630286"/>
    <w:rsid w:val="006303E7"/>
    <w:rsid w:val="006309CB"/>
    <w:rsid w:val="006319CC"/>
    <w:rsid w:val="00632509"/>
    <w:rsid w:val="00632A97"/>
    <w:rsid w:val="00632C07"/>
    <w:rsid w:val="00632DC6"/>
    <w:rsid w:val="006332C6"/>
    <w:rsid w:val="00634111"/>
    <w:rsid w:val="006350BB"/>
    <w:rsid w:val="0063540A"/>
    <w:rsid w:val="00635BA1"/>
    <w:rsid w:val="006364A1"/>
    <w:rsid w:val="006367A4"/>
    <w:rsid w:val="00637C1F"/>
    <w:rsid w:val="006400A4"/>
    <w:rsid w:val="006407BD"/>
    <w:rsid w:val="00641373"/>
    <w:rsid w:val="00642E7E"/>
    <w:rsid w:val="00643CA7"/>
    <w:rsid w:val="00644570"/>
    <w:rsid w:val="00644C7C"/>
    <w:rsid w:val="00646145"/>
    <w:rsid w:val="00646595"/>
    <w:rsid w:val="00646642"/>
    <w:rsid w:val="0064682E"/>
    <w:rsid w:val="00646CB5"/>
    <w:rsid w:val="00646F93"/>
    <w:rsid w:val="00647065"/>
    <w:rsid w:val="0064720E"/>
    <w:rsid w:val="006472DE"/>
    <w:rsid w:val="00647623"/>
    <w:rsid w:val="006477FD"/>
    <w:rsid w:val="006478DF"/>
    <w:rsid w:val="00647DF8"/>
    <w:rsid w:val="00650F9D"/>
    <w:rsid w:val="00651085"/>
    <w:rsid w:val="00651E14"/>
    <w:rsid w:val="00652B7C"/>
    <w:rsid w:val="00652F06"/>
    <w:rsid w:val="00652FCF"/>
    <w:rsid w:val="00653B2B"/>
    <w:rsid w:val="00655106"/>
    <w:rsid w:val="00655499"/>
    <w:rsid w:val="0065586E"/>
    <w:rsid w:val="00655E2D"/>
    <w:rsid w:val="006560C6"/>
    <w:rsid w:val="0065625D"/>
    <w:rsid w:val="0065706B"/>
    <w:rsid w:val="006572E8"/>
    <w:rsid w:val="00660089"/>
    <w:rsid w:val="006600CF"/>
    <w:rsid w:val="00660B63"/>
    <w:rsid w:val="00660C4F"/>
    <w:rsid w:val="00662888"/>
    <w:rsid w:val="00662D40"/>
    <w:rsid w:val="00663760"/>
    <w:rsid w:val="00663F0D"/>
    <w:rsid w:val="0066474D"/>
    <w:rsid w:val="00665F01"/>
    <w:rsid w:val="006667C0"/>
    <w:rsid w:val="00666B78"/>
    <w:rsid w:val="00666FD7"/>
    <w:rsid w:val="00667167"/>
    <w:rsid w:val="006671B4"/>
    <w:rsid w:val="006674D8"/>
    <w:rsid w:val="00667CC5"/>
    <w:rsid w:val="00670096"/>
    <w:rsid w:val="006718D7"/>
    <w:rsid w:val="006718E3"/>
    <w:rsid w:val="00672515"/>
    <w:rsid w:val="0067259F"/>
    <w:rsid w:val="00673D9D"/>
    <w:rsid w:val="006742A4"/>
    <w:rsid w:val="006750AB"/>
    <w:rsid w:val="00675381"/>
    <w:rsid w:val="0067570B"/>
    <w:rsid w:val="00675FFC"/>
    <w:rsid w:val="0067625D"/>
    <w:rsid w:val="0067751C"/>
    <w:rsid w:val="00677664"/>
    <w:rsid w:val="006806F2"/>
    <w:rsid w:val="00681A82"/>
    <w:rsid w:val="00681B63"/>
    <w:rsid w:val="00682E77"/>
    <w:rsid w:val="00683146"/>
    <w:rsid w:val="006833FF"/>
    <w:rsid w:val="006837ED"/>
    <w:rsid w:val="00685147"/>
    <w:rsid w:val="00685270"/>
    <w:rsid w:val="006852E8"/>
    <w:rsid w:val="0068606D"/>
    <w:rsid w:val="00686674"/>
    <w:rsid w:val="00687007"/>
    <w:rsid w:val="0068721F"/>
    <w:rsid w:val="0068787B"/>
    <w:rsid w:val="00687E04"/>
    <w:rsid w:val="006918F6"/>
    <w:rsid w:val="00691E6F"/>
    <w:rsid w:val="006924DC"/>
    <w:rsid w:val="00692755"/>
    <w:rsid w:val="00694FDB"/>
    <w:rsid w:val="00695F96"/>
    <w:rsid w:val="00696628"/>
    <w:rsid w:val="006967D8"/>
    <w:rsid w:val="00697490"/>
    <w:rsid w:val="00697BB2"/>
    <w:rsid w:val="00697C24"/>
    <w:rsid w:val="006A06D8"/>
    <w:rsid w:val="006A0782"/>
    <w:rsid w:val="006A11E1"/>
    <w:rsid w:val="006A14A3"/>
    <w:rsid w:val="006A1C5F"/>
    <w:rsid w:val="006A1E7A"/>
    <w:rsid w:val="006A30A3"/>
    <w:rsid w:val="006A4A6C"/>
    <w:rsid w:val="006A6948"/>
    <w:rsid w:val="006A7404"/>
    <w:rsid w:val="006A7CF6"/>
    <w:rsid w:val="006B2BDF"/>
    <w:rsid w:val="006B39EA"/>
    <w:rsid w:val="006B3DBD"/>
    <w:rsid w:val="006B46F0"/>
    <w:rsid w:val="006B4E1C"/>
    <w:rsid w:val="006B608C"/>
    <w:rsid w:val="006C112F"/>
    <w:rsid w:val="006C1195"/>
    <w:rsid w:val="006C1202"/>
    <w:rsid w:val="006C1466"/>
    <w:rsid w:val="006C22AC"/>
    <w:rsid w:val="006C28FA"/>
    <w:rsid w:val="006C291F"/>
    <w:rsid w:val="006C2DEA"/>
    <w:rsid w:val="006C3010"/>
    <w:rsid w:val="006C346C"/>
    <w:rsid w:val="006C379B"/>
    <w:rsid w:val="006C3BA4"/>
    <w:rsid w:val="006C435B"/>
    <w:rsid w:val="006C4D95"/>
    <w:rsid w:val="006C503E"/>
    <w:rsid w:val="006C543E"/>
    <w:rsid w:val="006C5CBD"/>
    <w:rsid w:val="006C6AE4"/>
    <w:rsid w:val="006C7022"/>
    <w:rsid w:val="006C7A20"/>
    <w:rsid w:val="006C7B3D"/>
    <w:rsid w:val="006D06BA"/>
    <w:rsid w:val="006D07B0"/>
    <w:rsid w:val="006D0F9C"/>
    <w:rsid w:val="006D19E4"/>
    <w:rsid w:val="006D22AC"/>
    <w:rsid w:val="006D376C"/>
    <w:rsid w:val="006D39DC"/>
    <w:rsid w:val="006D465A"/>
    <w:rsid w:val="006D470F"/>
    <w:rsid w:val="006D61F8"/>
    <w:rsid w:val="006D64E7"/>
    <w:rsid w:val="006D65B1"/>
    <w:rsid w:val="006D6A38"/>
    <w:rsid w:val="006D6FB4"/>
    <w:rsid w:val="006E06CE"/>
    <w:rsid w:val="006E1FBA"/>
    <w:rsid w:val="006E25E4"/>
    <w:rsid w:val="006E2B14"/>
    <w:rsid w:val="006E34D5"/>
    <w:rsid w:val="006E3519"/>
    <w:rsid w:val="006E36A3"/>
    <w:rsid w:val="006E4E76"/>
    <w:rsid w:val="006E4F56"/>
    <w:rsid w:val="006E6558"/>
    <w:rsid w:val="006E667A"/>
    <w:rsid w:val="006E6A71"/>
    <w:rsid w:val="006E6CCD"/>
    <w:rsid w:val="006E6E06"/>
    <w:rsid w:val="006E7AD6"/>
    <w:rsid w:val="006F01A2"/>
    <w:rsid w:val="006F35EE"/>
    <w:rsid w:val="006F364D"/>
    <w:rsid w:val="006F368F"/>
    <w:rsid w:val="006F5912"/>
    <w:rsid w:val="006F5C07"/>
    <w:rsid w:val="006F5E6D"/>
    <w:rsid w:val="006F6082"/>
    <w:rsid w:val="006F6653"/>
    <w:rsid w:val="006F7556"/>
    <w:rsid w:val="00700A2B"/>
    <w:rsid w:val="00700DB7"/>
    <w:rsid w:val="007019B9"/>
    <w:rsid w:val="007030A4"/>
    <w:rsid w:val="0070317C"/>
    <w:rsid w:val="007043AC"/>
    <w:rsid w:val="00704868"/>
    <w:rsid w:val="00706278"/>
    <w:rsid w:val="00706439"/>
    <w:rsid w:val="00706B23"/>
    <w:rsid w:val="0071010C"/>
    <w:rsid w:val="00710A19"/>
    <w:rsid w:val="00711887"/>
    <w:rsid w:val="00711C5F"/>
    <w:rsid w:val="00713BFA"/>
    <w:rsid w:val="0071494B"/>
    <w:rsid w:val="00715486"/>
    <w:rsid w:val="0071558D"/>
    <w:rsid w:val="00716524"/>
    <w:rsid w:val="00720621"/>
    <w:rsid w:val="00721653"/>
    <w:rsid w:val="007224E2"/>
    <w:rsid w:val="00723027"/>
    <w:rsid w:val="007232F5"/>
    <w:rsid w:val="007240E5"/>
    <w:rsid w:val="0072495C"/>
    <w:rsid w:val="00725341"/>
    <w:rsid w:val="00725B83"/>
    <w:rsid w:val="00726590"/>
    <w:rsid w:val="00726D25"/>
    <w:rsid w:val="00730258"/>
    <w:rsid w:val="00730CE1"/>
    <w:rsid w:val="00731928"/>
    <w:rsid w:val="00731E2E"/>
    <w:rsid w:val="00733CB3"/>
    <w:rsid w:val="00734D72"/>
    <w:rsid w:val="00734FEE"/>
    <w:rsid w:val="00735713"/>
    <w:rsid w:val="00735775"/>
    <w:rsid w:val="00736129"/>
    <w:rsid w:val="007363EA"/>
    <w:rsid w:val="007370AB"/>
    <w:rsid w:val="007374FA"/>
    <w:rsid w:val="00737974"/>
    <w:rsid w:val="007400D6"/>
    <w:rsid w:val="0074023F"/>
    <w:rsid w:val="00740A80"/>
    <w:rsid w:val="00740EF9"/>
    <w:rsid w:val="00740F0F"/>
    <w:rsid w:val="00741142"/>
    <w:rsid w:val="00741D83"/>
    <w:rsid w:val="00742AA4"/>
    <w:rsid w:val="00742BA4"/>
    <w:rsid w:val="00743246"/>
    <w:rsid w:val="00743516"/>
    <w:rsid w:val="007435E7"/>
    <w:rsid w:val="00743D4D"/>
    <w:rsid w:val="00744A5F"/>
    <w:rsid w:val="00744B48"/>
    <w:rsid w:val="00745DA6"/>
    <w:rsid w:val="0074743D"/>
    <w:rsid w:val="00750CC2"/>
    <w:rsid w:val="00751B59"/>
    <w:rsid w:val="00751D7D"/>
    <w:rsid w:val="00752203"/>
    <w:rsid w:val="00753A84"/>
    <w:rsid w:val="0075419C"/>
    <w:rsid w:val="007545C6"/>
    <w:rsid w:val="00754718"/>
    <w:rsid w:val="007549BA"/>
    <w:rsid w:val="00755217"/>
    <w:rsid w:val="00755D22"/>
    <w:rsid w:val="00756051"/>
    <w:rsid w:val="00757211"/>
    <w:rsid w:val="00757DFF"/>
    <w:rsid w:val="00760A13"/>
    <w:rsid w:val="00761D54"/>
    <w:rsid w:val="0076275E"/>
    <w:rsid w:val="0076317D"/>
    <w:rsid w:val="00763766"/>
    <w:rsid w:val="00763783"/>
    <w:rsid w:val="0076449C"/>
    <w:rsid w:val="00764DFE"/>
    <w:rsid w:val="00764FE0"/>
    <w:rsid w:val="007658E5"/>
    <w:rsid w:val="00765903"/>
    <w:rsid w:val="00765A90"/>
    <w:rsid w:val="00766014"/>
    <w:rsid w:val="00766E0B"/>
    <w:rsid w:val="00767FC7"/>
    <w:rsid w:val="00771305"/>
    <w:rsid w:val="00771A1B"/>
    <w:rsid w:val="00771A3A"/>
    <w:rsid w:val="00772C6C"/>
    <w:rsid w:val="00773045"/>
    <w:rsid w:val="00773086"/>
    <w:rsid w:val="0077374A"/>
    <w:rsid w:val="00774B44"/>
    <w:rsid w:val="00774BF4"/>
    <w:rsid w:val="00775762"/>
    <w:rsid w:val="007767F6"/>
    <w:rsid w:val="00776D31"/>
    <w:rsid w:val="00776DE5"/>
    <w:rsid w:val="00777954"/>
    <w:rsid w:val="00780414"/>
    <w:rsid w:val="007820E3"/>
    <w:rsid w:val="00783054"/>
    <w:rsid w:val="007837C7"/>
    <w:rsid w:val="00783AF1"/>
    <w:rsid w:val="00785419"/>
    <w:rsid w:val="00786166"/>
    <w:rsid w:val="007875BF"/>
    <w:rsid w:val="00787D89"/>
    <w:rsid w:val="00790AF4"/>
    <w:rsid w:val="007943ED"/>
    <w:rsid w:val="00794436"/>
    <w:rsid w:val="00794A87"/>
    <w:rsid w:val="00795902"/>
    <w:rsid w:val="00796118"/>
    <w:rsid w:val="007976B5"/>
    <w:rsid w:val="007A059E"/>
    <w:rsid w:val="007A0EDB"/>
    <w:rsid w:val="007A1704"/>
    <w:rsid w:val="007A1733"/>
    <w:rsid w:val="007A191F"/>
    <w:rsid w:val="007A1D1C"/>
    <w:rsid w:val="007A20E0"/>
    <w:rsid w:val="007A25BF"/>
    <w:rsid w:val="007A28BC"/>
    <w:rsid w:val="007A34FE"/>
    <w:rsid w:val="007A4932"/>
    <w:rsid w:val="007A4D36"/>
    <w:rsid w:val="007A6527"/>
    <w:rsid w:val="007A68A5"/>
    <w:rsid w:val="007A68D1"/>
    <w:rsid w:val="007A6961"/>
    <w:rsid w:val="007A6E91"/>
    <w:rsid w:val="007A791F"/>
    <w:rsid w:val="007B0D68"/>
    <w:rsid w:val="007B13B0"/>
    <w:rsid w:val="007B15D5"/>
    <w:rsid w:val="007B2EC5"/>
    <w:rsid w:val="007B30BB"/>
    <w:rsid w:val="007B369F"/>
    <w:rsid w:val="007B4C53"/>
    <w:rsid w:val="007B4D81"/>
    <w:rsid w:val="007B57F2"/>
    <w:rsid w:val="007B63C2"/>
    <w:rsid w:val="007B6409"/>
    <w:rsid w:val="007B650A"/>
    <w:rsid w:val="007B77D3"/>
    <w:rsid w:val="007B7E58"/>
    <w:rsid w:val="007B7FAA"/>
    <w:rsid w:val="007C10AF"/>
    <w:rsid w:val="007C3CCC"/>
    <w:rsid w:val="007C4302"/>
    <w:rsid w:val="007C45E4"/>
    <w:rsid w:val="007C5C64"/>
    <w:rsid w:val="007D0D72"/>
    <w:rsid w:val="007D0D89"/>
    <w:rsid w:val="007D0E44"/>
    <w:rsid w:val="007D0E71"/>
    <w:rsid w:val="007D145D"/>
    <w:rsid w:val="007D1570"/>
    <w:rsid w:val="007D1A4E"/>
    <w:rsid w:val="007D2575"/>
    <w:rsid w:val="007D2A09"/>
    <w:rsid w:val="007D35BB"/>
    <w:rsid w:val="007D3649"/>
    <w:rsid w:val="007D36C3"/>
    <w:rsid w:val="007D385D"/>
    <w:rsid w:val="007D3D50"/>
    <w:rsid w:val="007D4324"/>
    <w:rsid w:val="007D4B44"/>
    <w:rsid w:val="007D5C71"/>
    <w:rsid w:val="007D6204"/>
    <w:rsid w:val="007D642D"/>
    <w:rsid w:val="007D6444"/>
    <w:rsid w:val="007D69E6"/>
    <w:rsid w:val="007D7B14"/>
    <w:rsid w:val="007D7CE8"/>
    <w:rsid w:val="007E09DE"/>
    <w:rsid w:val="007E0B38"/>
    <w:rsid w:val="007E107C"/>
    <w:rsid w:val="007E1D9C"/>
    <w:rsid w:val="007E25E7"/>
    <w:rsid w:val="007E26CC"/>
    <w:rsid w:val="007E3235"/>
    <w:rsid w:val="007E38F2"/>
    <w:rsid w:val="007E3906"/>
    <w:rsid w:val="007E4B58"/>
    <w:rsid w:val="007E4E96"/>
    <w:rsid w:val="007E61F1"/>
    <w:rsid w:val="007E6675"/>
    <w:rsid w:val="007E676F"/>
    <w:rsid w:val="007E6901"/>
    <w:rsid w:val="007E7300"/>
    <w:rsid w:val="007E79CA"/>
    <w:rsid w:val="007F0163"/>
    <w:rsid w:val="007F05AE"/>
    <w:rsid w:val="007F0A32"/>
    <w:rsid w:val="007F0D8D"/>
    <w:rsid w:val="007F0E3C"/>
    <w:rsid w:val="007F113E"/>
    <w:rsid w:val="007F123D"/>
    <w:rsid w:val="007F20FF"/>
    <w:rsid w:val="007F23F8"/>
    <w:rsid w:val="007F33CF"/>
    <w:rsid w:val="007F4054"/>
    <w:rsid w:val="007F585D"/>
    <w:rsid w:val="007F7300"/>
    <w:rsid w:val="007F730A"/>
    <w:rsid w:val="007F7671"/>
    <w:rsid w:val="007F794E"/>
    <w:rsid w:val="00800407"/>
    <w:rsid w:val="00800456"/>
    <w:rsid w:val="00800D44"/>
    <w:rsid w:val="0080170F"/>
    <w:rsid w:val="008021A8"/>
    <w:rsid w:val="008023D0"/>
    <w:rsid w:val="00802C10"/>
    <w:rsid w:val="00803290"/>
    <w:rsid w:val="00804739"/>
    <w:rsid w:val="00806766"/>
    <w:rsid w:val="00810260"/>
    <w:rsid w:val="00810959"/>
    <w:rsid w:val="00811C90"/>
    <w:rsid w:val="00811CA9"/>
    <w:rsid w:val="008124AE"/>
    <w:rsid w:val="00813C48"/>
    <w:rsid w:val="00815FB3"/>
    <w:rsid w:val="00816A2D"/>
    <w:rsid w:val="00816D44"/>
    <w:rsid w:val="00816D68"/>
    <w:rsid w:val="00817504"/>
    <w:rsid w:val="00820C11"/>
    <w:rsid w:val="00821962"/>
    <w:rsid w:val="008223E5"/>
    <w:rsid w:val="0082283B"/>
    <w:rsid w:val="00822D85"/>
    <w:rsid w:val="00823391"/>
    <w:rsid w:val="00824289"/>
    <w:rsid w:val="00825526"/>
    <w:rsid w:val="00825545"/>
    <w:rsid w:val="008263E5"/>
    <w:rsid w:val="00827C32"/>
    <w:rsid w:val="00827D3C"/>
    <w:rsid w:val="00827E60"/>
    <w:rsid w:val="0083020D"/>
    <w:rsid w:val="008303E8"/>
    <w:rsid w:val="008309E7"/>
    <w:rsid w:val="008317D3"/>
    <w:rsid w:val="00831B8A"/>
    <w:rsid w:val="00831C92"/>
    <w:rsid w:val="00832305"/>
    <w:rsid w:val="008325C7"/>
    <w:rsid w:val="00833ABA"/>
    <w:rsid w:val="00833BCA"/>
    <w:rsid w:val="00834ADE"/>
    <w:rsid w:val="00835058"/>
    <w:rsid w:val="00836730"/>
    <w:rsid w:val="008369BA"/>
    <w:rsid w:val="00836AEA"/>
    <w:rsid w:val="00836BFE"/>
    <w:rsid w:val="00836F77"/>
    <w:rsid w:val="008416D9"/>
    <w:rsid w:val="0084181F"/>
    <w:rsid w:val="00841CAC"/>
    <w:rsid w:val="00842027"/>
    <w:rsid w:val="00842CAD"/>
    <w:rsid w:val="00843886"/>
    <w:rsid w:val="00843DA3"/>
    <w:rsid w:val="0084568A"/>
    <w:rsid w:val="0084577E"/>
    <w:rsid w:val="008460C1"/>
    <w:rsid w:val="00846DC6"/>
    <w:rsid w:val="008472BD"/>
    <w:rsid w:val="00847B76"/>
    <w:rsid w:val="00850136"/>
    <w:rsid w:val="0085198F"/>
    <w:rsid w:val="00851C25"/>
    <w:rsid w:val="00851E7A"/>
    <w:rsid w:val="0085261F"/>
    <w:rsid w:val="0085265B"/>
    <w:rsid w:val="008528FB"/>
    <w:rsid w:val="00852ADE"/>
    <w:rsid w:val="00852C12"/>
    <w:rsid w:val="00854B9B"/>
    <w:rsid w:val="00855E78"/>
    <w:rsid w:val="00855F00"/>
    <w:rsid w:val="008565C7"/>
    <w:rsid w:val="008568E3"/>
    <w:rsid w:val="00856EB6"/>
    <w:rsid w:val="00857085"/>
    <w:rsid w:val="008600AC"/>
    <w:rsid w:val="00860692"/>
    <w:rsid w:val="00860CAE"/>
    <w:rsid w:val="00862170"/>
    <w:rsid w:val="008622E5"/>
    <w:rsid w:val="00862BC9"/>
    <w:rsid w:val="00862D3B"/>
    <w:rsid w:val="00863191"/>
    <w:rsid w:val="00864220"/>
    <w:rsid w:val="00864253"/>
    <w:rsid w:val="008644A6"/>
    <w:rsid w:val="0086537C"/>
    <w:rsid w:val="00865537"/>
    <w:rsid w:val="00866F1D"/>
    <w:rsid w:val="0087001E"/>
    <w:rsid w:val="00870597"/>
    <w:rsid w:val="0087099B"/>
    <w:rsid w:val="0087147C"/>
    <w:rsid w:val="0087163E"/>
    <w:rsid w:val="00871A02"/>
    <w:rsid w:val="00871BBC"/>
    <w:rsid w:val="00873140"/>
    <w:rsid w:val="008732FF"/>
    <w:rsid w:val="008736E3"/>
    <w:rsid w:val="0087398F"/>
    <w:rsid w:val="00873FB0"/>
    <w:rsid w:val="00874251"/>
    <w:rsid w:val="0087518B"/>
    <w:rsid w:val="008754E4"/>
    <w:rsid w:val="00875B77"/>
    <w:rsid w:val="00876BAA"/>
    <w:rsid w:val="00877276"/>
    <w:rsid w:val="008802C2"/>
    <w:rsid w:val="008802C9"/>
    <w:rsid w:val="0088032B"/>
    <w:rsid w:val="00880991"/>
    <w:rsid w:val="0088161D"/>
    <w:rsid w:val="00882CD7"/>
    <w:rsid w:val="00882D7C"/>
    <w:rsid w:val="00884C0F"/>
    <w:rsid w:val="00885982"/>
    <w:rsid w:val="00885ED1"/>
    <w:rsid w:val="0088756D"/>
    <w:rsid w:val="00890181"/>
    <w:rsid w:val="008903B6"/>
    <w:rsid w:val="0089179D"/>
    <w:rsid w:val="00891926"/>
    <w:rsid w:val="00893515"/>
    <w:rsid w:val="008939EF"/>
    <w:rsid w:val="00893D40"/>
    <w:rsid w:val="00893F78"/>
    <w:rsid w:val="0089587D"/>
    <w:rsid w:val="00897112"/>
    <w:rsid w:val="008A0324"/>
    <w:rsid w:val="008A04A1"/>
    <w:rsid w:val="008A06E2"/>
    <w:rsid w:val="008A0819"/>
    <w:rsid w:val="008A0D2E"/>
    <w:rsid w:val="008A0FC1"/>
    <w:rsid w:val="008A1170"/>
    <w:rsid w:val="008A1794"/>
    <w:rsid w:val="008A1BE7"/>
    <w:rsid w:val="008A246D"/>
    <w:rsid w:val="008A2C87"/>
    <w:rsid w:val="008A2E81"/>
    <w:rsid w:val="008A385E"/>
    <w:rsid w:val="008A40CF"/>
    <w:rsid w:val="008A521B"/>
    <w:rsid w:val="008A5FB0"/>
    <w:rsid w:val="008A70D3"/>
    <w:rsid w:val="008A754F"/>
    <w:rsid w:val="008B0020"/>
    <w:rsid w:val="008B0065"/>
    <w:rsid w:val="008B018B"/>
    <w:rsid w:val="008B04DB"/>
    <w:rsid w:val="008B27A1"/>
    <w:rsid w:val="008B2D6A"/>
    <w:rsid w:val="008B2E91"/>
    <w:rsid w:val="008B35C1"/>
    <w:rsid w:val="008B3D92"/>
    <w:rsid w:val="008B4062"/>
    <w:rsid w:val="008B43E9"/>
    <w:rsid w:val="008B4851"/>
    <w:rsid w:val="008B505D"/>
    <w:rsid w:val="008B53F3"/>
    <w:rsid w:val="008B54C4"/>
    <w:rsid w:val="008B5A32"/>
    <w:rsid w:val="008B602A"/>
    <w:rsid w:val="008B7A6C"/>
    <w:rsid w:val="008B7F32"/>
    <w:rsid w:val="008C1D3D"/>
    <w:rsid w:val="008C235D"/>
    <w:rsid w:val="008C2783"/>
    <w:rsid w:val="008C29D5"/>
    <w:rsid w:val="008C2F54"/>
    <w:rsid w:val="008C38FC"/>
    <w:rsid w:val="008C412F"/>
    <w:rsid w:val="008C4952"/>
    <w:rsid w:val="008C4A3C"/>
    <w:rsid w:val="008C5301"/>
    <w:rsid w:val="008C61A8"/>
    <w:rsid w:val="008C64A1"/>
    <w:rsid w:val="008C6566"/>
    <w:rsid w:val="008C6895"/>
    <w:rsid w:val="008C741C"/>
    <w:rsid w:val="008C7AA3"/>
    <w:rsid w:val="008C7BF9"/>
    <w:rsid w:val="008C7EE6"/>
    <w:rsid w:val="008D039F"/>
    <w:rsid w:val="008D132C"/>
    <w:rsid w:val="008D13AE"/>
    <w:rsid w:val="008D1822"/>
    <w:rsid w:val="008D3848"/>
    <w:rsid w:val="008D5400"/>
    <w:rsid w:val="008D599F"/>
    <w:rsid w:val="008D61DE"/>
    <w:rsid w:val="008D6550"/>
    <w:rsid w:val="008D681E"/>
    <w:rsid w:val="008D6E4E"/>
    <w:rsid w:val="008D6F76"/>
    <w:rsid w:val="008D7061"/>
    <w:rsid w:val="008D759D"/>
    <w:rsid w:val="008E0D18"/>
    <w:rsid w:val="008E1D15"/>
    <w:rsid w:val="008E266F"/>
    <w:rsid w:val="008E2A15"/>
    <w:rsid w:val="008E2ED3"/>
    <w:rsid w:val="008E3954"/>
    <w:rsid w:val="008E3B98"/>
    <w:rsid w:val="008E3EE6"/>
    <w:rsid w:val="008E4437"/>
    <w:rsid w:val="008E64C9"/>
    <w:rsid w:val="008E6C53"/>
    <w:rsid w:val="008E6E27"/>
    <w:rsid w:val="008F076E"/>
    <w:rsid w:val="008F0936"/>
    <w:rsid w:val="008F1DEC"/>
    <w:rsid w:val="008F1F95"/>
    <w:rsid w:val="008F2229"/>
    <w:rsid w:val="008F258F"/>
    <w:rsid w:val="008F29EE"/>
    <w:rsid w:val="008F2CF2"/>
    <w:rsid w:val="008F31CC"/>
    <w:rsid w:val="008F537C"/>
    <w:rsid w:val="008F5EA3"/>
    <w:rsid w:val="008F5FC1"/>
    <w:rsid w:val="008F6F27"/>
    <w:rsid w:val="008F7E2A"/>
    <w:rsid w:val="008F7E5E"/>
    <w:rsid w:val="008F7E7A"/>
    <w:rsid w:val="00900932"/>
    <w:rsid w:val="00900B92"/>
    <w:rsid w:val="00900BA1"/>
    <w:rsid w:val="009016D5"/>
    <w:rsid w:val="00901BAC"/>
    <w:rsid w:val="00903B2A"/>
    <w:rsid w:val="00904154"/>
    <w:rsid w:val="009042C8"/>
    <w:rsid w:val="00904FFB"/>
    <w:rsid w:val="00905B12"/>
    <w:rsid w:val="00906C5B"/>
    <w:rsid w:val="009073AA"/>
    <w:rsid w:val="00907A3B"/>
    <w:rsid w:val="0091044E"/>
    <w:rsid w:val="00911579"/>
    <w:rsid w:val="00911F2E"/>
    <w:rsid w:val="00912695"/>
    <w:rsid w:val="00912F58"/>
    <w:rsid w:val="0091340E"/>
    <w:rsid w:val="0091352A"/>
    <w:rsid w:val="009136A1"/>
    <w:rsid w:val="00914DA7"/>
    <w:rsid w:val="00915261"/>
    <w:rsid w:val="009155D2"/>
    <w:rsid w:val="0091593C"/>
    <w:rsid w:val="009161A4"/>
    <w:rsid w:val="00916970"/>
    <w:rsid w:val="00917034"/>
    <w:rsid w:val="00921B0A"/>
    <w:rsid w:val="009222AA"/>
    <w:rsid w:val="0092258E"/>
    <w:rsid w:val="00922B95"/>
    <w:rsid w:val="009234AF"/>
    <w:rsid w:val="00923F0F"/>
    <w:rsid w:val="00924B63"/>
    <w:rsid w:val="00924E48"/>
    <w:rsid w:val="00924FC2"/>
    <w:rsid w:val="00925114"/>
    <w:rsid w:val="00925ED8"/>
    <w:rsid w:val="00925FB0"/>
    <w:rsid w:val="00927088"/>
    <w:rsid w:val="00927587"/>
    <w:rsid w:val="00927B1F"/>
    <w:rsid w:val="00930881"/>
    <w:rsid w:val="00930C69"/>
    <w:rsid w:val="00930D1D"/>
    <w:rsid w:val="00930E9E"/>
    <w:rsid w:val="009324BF"/>
    <w:rsid w:val="00932F15"/>
    <w:rsid w:val="00933797"/>
    <w:rsid w:val="00933D7F"/>
    <w:rsid w:val="00935CDA"/>
    <w:rsid w:val="00935F07"/>
    <w:rsid w:val="00936157"/>
    <w:rsid w:val="009362E8"/>
    <w:rsid w:val="00936355"/>
    <w:rsid w:val="009366F3"/>
    <w:rsid w:val="00936DDD"/>
    <w:rsid w:val="00940C98"/>
    <w:rsid w:val="0094165D"/>
    <w:rsid w:val="00941A5F"/>
    <w:rsid w:val="0094267E"/>
    <w:rsid w:val="00942E50"/>
    <w:rsid w:val="0094305C"/>
    <w:rsid w:val="009439E6"/>
    <w:rsid w:val="009448BD"/>
    <w:rsid w:val="00945067"/>
    <w:rsid w:val="0094557F"/>
    <w:rsid w:val="00946C54"/>
    <w:rsid w:val="00947476"/>
    <w:rsid w:val="00947868"/>
    <w:rsid w:val="00947BA6"/>
    <w:rsid w:val="00950A97"/>
    <w:rsid w:val="009510BE"/>
    <w:rsid w:val="00951105"/>
    <w:rsid w:val="00951E78"/>
    <w:rsid w:val="0095221A"/>
    <w:rsid w:val="0095233E"/>
    <w:rsid w:val="00952423"/>
    <w:rsid w:val="00952A39"/>
    <w:rsid w:val="009539EF"/>
    <w:rsid w:val="00954853"/>
    <w:rsid w:val="00954BED"/>
    <w:rsid w:val="00954D40"/>
    <w:rsid w:val="00954F62"/>
    <w:rsid w:val="009550B1"/>
    <w:rsid w:val="00955407"/>
    <w:rsid w:val="00955599"/>
    <w:rsid w:val="00955A89"/>
    <w:rsid w:val="00955F70"/>
    <w:rsid w:val="00956704"/>
    <w:rsid w:val="00961423"/>
    <w:rsid w:val="00961867"/>
    <w:rsid w:val="00961C50"/>
    <w:rsid w:val="00961FDF"/>
    <w:rsid w:val="009622D2"/>
    <w:rsid w:val="00963792"/>
    <w:rsid w:val="009642EB"/>
    <w:rsid w:val="00964401"/>
    <w:rsid w:val="00966426"/>
    <w:rsid w:val="009672DE"/>
    <w:rsid w:val="00967EA0"/>
    <w:rsid w:val="00970486"/>
    <w:rsid w:val="00970706"/>
    <w:rsid w:val="00970F38"/>
    <w:rsid w:val="009710B2"/>
    <w:rsid w:val="009729D0"/>
    <w:rsid w:val="009737F7"/>
    <w:rsid w:val="0097423C"/>
    <w:rsid w:val="00974FDD"/>
    <w:rsid w:val="00975109"/>
    <w:rsid w:val="00975297"/>
    <w:rsid w:val="00976B89"/>
    <w:rsid w:val="00976CF4"/>
    <w:rsid w:val="00980398"/>
    <w:rsid w:val="00980A72"/>
    <w:rsid w:val="00980CC7"/>
    <w:rsid w:val="0098354F"/>
    <w:rsid w:val="00983B6F"/>
    <w:rsid w:val="00984FA3"/>
    <w:rsid w:val="0098572C"/>
    <w:rsid w:val="00985B05"/>
    <w:rsid w:val="0098669F"/>
    <w:rsid w:val="00986FDD"/>
    <w:rsid w:val="00987FAE"/>
    <w:rsid w:val="009915E9"/>
    <w:rsid w:val="0099187D"/>
    <w:rsid w:val="0099203D"/>
    <w:rsid w:val="00992E73"/>
    <w:rsid w:val="00994207"/>
    <w:rsid w:val="0099428D"/>
    <w:rsid w:val="00994F40"/>
    <w:rsid w:val="009952C0"/>
    <w:rsid w:val="00995987"/>
    <w:rsid w:val="00996066"/>
    <w:rsid w:val="00996B44"/>
    <w:rsid w:val="00996FEC"/>
    <w:rsid w:val="00997AA3"/>
    <w:rsid w:val="009A078E"/>
    <w:rsid w:val="009A09B9"/>
    <w:rsid w:val="009A19A1"/>
    <w:rsid w:val="009A1CB5"/>
    <w:rsid w:val="009A267C"/>
    <w:rsid w:val="009A35B9"/>
    <w:rsid w:val="009A382F"/>
    <w:rsid w:val="009A3B8C"/>
    <w:rsid w:val="009A4270"/>
    <w:rsid w:val="009A50D2"/>
    <w:rsid w:val="009A6893"/>
    <w:rsid w:val="009A7038"/>
    <w:rsid w:val="009B27D7"/>
    <w:rsid w:val="009B322B"/>
    <w:rsid w:val="009B3C0A"/>
    <w:rsid w:val="009B3D59"/>
    <w:rsid w:val="009B4AF8"/>
    <w:rsid w:val="009B5A65"/>
    <w:rsid w:val="009B5C49"/>
    <w:rsid w:val="009B698A"/>
    <w:rsid w:val="009B6A62"/>
    <w:rsid w:val="009B7471"/>
    <w:rsid w:val="009B7653"/>
    <w:rsid w:val="009B7C4C"/>
    <w:rsid w:val="009C0C02"/>
    <w:rsid w:val="009C1C57"/>
    <w:rsid w:val="009C2941"/>
    <w:rsid w:val="009C2E54"/>
    <w:rsid w:val="009C2F16"/>
    <w:rsid w:val="009C30B1"/>
    <w:rsid w:val="009C3369"/>
    <w:rsid w:val="009C4081"/>
    <w:rsid w:val="009C5E42"/>
    <w:rsid w:val="009C65EC"/>
    <w:rsid w:val="009D03CC"/>
    <w:rsid w:val="009D1527"/>
    <w:rsid w:val="009D20DC"/>
    <w:rsid w:val="009D22D7"/>
    <w:rsid w:val="009D2E82"/>
    <w:rsid w:val="009D3C13"/>
    <w:rsid w:val="009D55E5"/>
    <w:rsid w:val="009D5C0F"/>
    <w:rsid w:val="009D602F"/>
    <w:rsid w:val="009D742B"/>
    <w:rsid w:val="009D75BC"/>
    <w:rsid w:val="009D7766"/>
    <w:rsid w:val="009E02B7"/>
    <w:rsid w:val="009E04FC"/>
    <w:rsid w:val="009E2A2D"/>
    <w:rsid w:val="009E33B9"/>
    <w:rsid w:val="009E4CAB"/>
    <w:rsid w:val="009E5B3B"/>
    <w:rsid w:val="009E5D06"/>
    <w:rsid w:val="009E6FD4"/>
    <w:rsid w:val="009E7211"/>
    <w:rsid w:val="009E742A"/>
    <w:rsid w:val="009E7BDD"/>
    <w:rsid w:val="009F0DF0"/>
    <w:rsid w:val="009F1B78"/>
    <w:rsid w:val="009F28D1"/>
    <w:rsid w:val="009F3D84"/>
    <w:rsid w:val="009F4085"/>
    <w:rsid w:val="009F487E"/>
    <w:rsid w:val="009F4F44"/>
    <w:rsid w:val="009F7113"/>
    <w:rsid w:val="009F72D2"/>
    <w:rsid w:val="009F730D"/>
    <w:rsid w:val="009F740F"/>
    <w:rsid w:val="00A00391"/>
    <w:rsid w:val="00A00BE0"/>
    <w:rsid w:val="00A02F19"/>
    <w:rsid w:val="00A03E96"/>
    <w:rsid w:val="00A05BCE"/>
    <w:rsid w:val="00A069A0"/>
    <w:rsid w:val="00A06B83"/>
    <w:rsid w:val="00A0739E"/>
    <w:rsid w:val="00A07661"/>
    <w:rsid w:val="00A07B94"/>
    <w:rsid w:val="00A10C38"/>
    <w:rsid w:val="00A10EDA"/>
    <w:rsid w:val="00A11680"/>
    <w:rsid w:val="00A11839"/>
    <w:rsid w:val="00A11F4D"/>
    <w:rsid w:val="00A121F1"/>
    <w:rsid w:val="00A132D8"/>
    <w:rsid w:val="00A136FE"/>
    <w:rsid w:val="00A13A0A"/>
    <w:rsid w:val="00A14B7C"/>
    <w:rsid w:val="00A15185"/>
    <w:rsid w:val="00A1604A"/>
    <w:rsid w:val="00A17B3A"/>
    <w:rsid w:val="00A206D6"/>
    <w:rsid w:val="00A20C8C"/>
    <w:rsid w:val="00A21339"/>
    <w:rsid w:val="00A2156B"/>
    <w:rsid w:val="00A22BBD"/>
    <w:rsid w:val="00A22E2C"/>
    <w:rsid w:val="00A2380E"/>
    <w:rsid w:val="00A23CD8"/>
    <w:rsid w:val="00A23F3A"/>
    <w:rsid w:val="00A243EC"/>
    <w:rsid w:val="00A2514C"/>
    <w:rsid w:val="00A2531E"/>
    <w:rsid w:val="00A25779"/>
    <w:rsid w:val="00A25D60"/>
    <w:rsid w:val="00A27B46"/>
    <w:rsid w:val="00A27C3C"/>
    <w:rsid w:val="00A30160"/>
    <w:rsid w:val="00A302A7"/>
    <w:rsid w:val="00A30747"/>
    <w:rsid w:val="00A308D0"/>
    <w:rsid w:val="00A3118A"/>
    <w:rsid w:val="00A31FBE"/>
    <w:rsid w:val="00A322B2"/>
    <w:rsid w:val="00A32D1D"/>
    <w:rsid w:val="00A33988"/>
    <w:rsid w:val="00A342D1"/>
    <w:rsid w:val="00A355FE"/>
    <w:rsid w:val="00A35BF6"/>
    <w:rsid w:val="00A36CB8"/>
    <w:rsid w:val="00A376B4"/>
    <w:rsid w:val="00A40221"/>
    <w:rsid w:val="00A4023A"/>
    <w:rsid w:val="00A4028F"/>
    <w:rsid w:val="00A4329B"/>
    <w:rsid w:val="00A443E1"/>
    <w:rsid w:val="00A444B6"/>
    <w:rsid w:val="00A4457B"/>
    <w:rsid w:val="00A445F5"/>
    <w:rsid w:val="00A446A1"/>
    <w:rsid w:val="00A457D6"/>
    <w:rsid w:val="00A47CA9"/>
    <w:rsid w:val="00A47D7B"/>
    <w:rsid w:val="00A47F61"/>
    <w:rsid w:val="00A500BA"/>
    <w:rsid w:val="00A50B37"/>
    <w:rsid w:val="00A50BAB"/>
    <w:rsid w:val="00A511C3"/>
    <w:rsid w:val="00A51429"/>
    <w:rsid w:val="00A515F0"/>
    <w:rsid w:val="00A51D83"/>
    <w:rsid w:val="00A52BD9"/>
    <w:rsid w:val="00A5318E"/>
    <w:rsid w:val="00A53880"/>
    <w:rsid w:val="00A54525"/>
    <w:rsid w:val="00A54581"/>
    <w:rsid w:val="00A54DD4"/>
    <w:rsid w:val="00A558FD"/>
    <w:rsid w:val="00A56327"/>
    <w:rsid w:val="00A57670"/>
    <w:rsid w:val="00A57749"/>
    <w:rsid w:val="00A57EAB"/>
    <w:rsid w:val="00A60B5C"/>
    <w:rsid w:val="00A60F6A"/>
    <w:rsid w:val="00A6265A"/>
    <w:rsid w:val="00A62935"/>
    <w:rsid w:val="00A62CD1"/>
    <w:rsid w:val="00A635D0"/>
    <w:rsid w:val="00A63DE2"/>
    <w:rsid w:val="00A640ED"/>
    <w:rsid w:val="00A64519"/>
    <w:rsid w:val="00A65FF5"/>
    <w:rsid w:val="00A67EC7"/>
    <w:rsid w:val="00A70D0B"/>
    <w:rsid w:val="00A7164A"/>
    <w:rsid w:val="00A71DBD"/>
    <w:rsid w:val="00A7253B"/>
    <w:rsid w:val="00A72E23"/>
    <w:rsid w:val="00A72FBE"/>
    <w:rsid w:val="00A73AF6"/>
    <w:rsid w:val="00A73D28"/>
    <w:rsid w:val="00A74D29"/>
    <w:rsid w:val="00A75801"/>
    <w:rsid w:val="00A80361"/>
    <w:rsid w:val="00A80D5D"/>
    <w:rsid w:val="00A80F18"/>
    <w:rsid w:val="00A80FA0"/>
    <w:rsid w:val="00A8151C"/>
    <w:rsid w:val="00A81A06"/>
    <w:rsid w:val="00A81ED7"/>
    <w:rsid w:val="00A82055"/>
    <w:rsid w:val="00A8407B"/>
    <w:rsid w:val="00A84372"/>
    <w:rsid w:val="00A84623"/>
    <w:rsid w:val="00A84A2E"/>
    <w:rsid w:val="00A851F9"/>
    <w:rsid w:val="00A8527E"/>
    <w:rsid w:val="00A85B33"/>
    <w:rsid w:val="00A85E5F"/>
    <w:rsid w:val="00A860E5"/>
    <w:rsid w:val="00A86110"/>
    <w:rsid w:val="00A8618C"/>
    <w:rsid w:val="00A86EC0"/>
    <w:rsid w:val="00A876C3"/>
    <w:rsid w:val="00A87F4B"/>
    <w:rsid w:val="00A90FD5"/>
    <w:rsid w:val="00A924D6"/>
    <w:rsid w:val="00A92BA4"/>
    <w:rsid w:val="00A9300A"/>
    <w:rsid w:val="00A931B1"/>
    <w:rsid w:val="00A93B71"/>
    <w:rsid w:val="00A94600"/>
    <w:rsid w:val="00A94F1B"/>
    <w:rsid w:val="00A95AE3"/>
    <w:rsid w:val="00A95F26"/>
    <w:rsid w:val="00A96998"/>
    <w:rsid w:val="00A96A7D"/>
    <w:rsid w:val="00A96E96"/>
    <w:rsid w:val="00A97154"/>
    <w:rsid w:val="00AA0FA5"/>
    <w:rsid w:val="00AA1AB8"/>
    <w:rsid w:val="00AA1C91"/>
    <w:rsid w:val="00AA1DBA"/>
    <w:rsid w:val="00AA2D81"/>
    <w:rsid w:val="00AA51C7"/>
    <w:rsid w:val="00AB026C"/>
    <w:rsid w:val="00AB0C39"/>
    <w:rsid w:val="00AB15B5"/>
    <w:rsid w:val="00AB17ED"/>
    <w:rsid w:val="00AB28C5"/>
    <w:rsid w:val="00AB2C06"/>
    <w:rsid w:val="00AB3815"/>
    <w:rsid w:val="00AB3ECD"/>
    <w:rsid w:val="00AB4005"/>
    <w:rsid w:val="00AB417A"/>
    <w:rsid w:val="00AB4343"/>
    <w:rsid w:val="00AB4730"/>
    <w:rsid w:val="00AB4B4D"/>
    <w:rsid w:val="00AB5632"/>
    <w:rsid w:val="00AB5BDD"/>
    <w:rsid w:val="00AB692C"/>
    <w:rsid w:val="00AC186C"/>
    <w:rsid w:val="00AC2935"/>
    <w:rsid w:val="00AC3321"/>
    <w:rsid w:val="00AC39BA"/>
    <w:rsid w:val="00AC4347"/>
    <w:rsid w:val="00AC5471"/>
    <w:rsid w:val="00AC59A9"/>
    <w:rsid w:val="00AC5F84"/>
    <w:rsid w:val="00AC6052"/>
    <w:rsid w:val="00AC66DA"/>
    <w:rsid w:val="00AC75B5"/>
    <w:rsid w:val="00AC7EDF"/>
    <w:rsid w:val="00AD02D3"/>
    <w:rsid w:val="00AD1169"/>
    <w:rsid w:val="00AD1BD7"/>
    <w:rsid w:val="00AD1D1D"/>
    <w:rsid w:val="00AD2119"/>
    <w:rsid w:val="00AD2657"/>
    <w:rsid w:val="00AD297B"/>
    <w:rsid w:val="00AD2C80"/>
    <w:rsid w:val="00AD390A"/>
    <w:rsid w:val="00AD6537"/>
    <w:rsid w:val="00AD67AA"/>
    <w:rsid w:val="00AD69A6"/>
    <w:rsid w:val="00AD76EC"/>
    <w:rsid w:val="00AE0C6B"/>
    <w:rsid w:val="00AE15CC"/>
    <w:rsid w:val="00AE1697"/>
    <w:rsid w:val="00AE2B80"/>
    <w:rsid w:val="00AE3192"/>
    <w:rsid w:val="00AE33B7"/>
    <w:rsid w:val="00AE3FFA"/>
    <w:rsid w:val="00AE468B"/>
    <w:rsid w:val="00AE4890"/>
    <w:rsid w:val="00AE49AB"/>
    <w:rsid w:val="00AE4C67"/>
    <w:rsid w:val="00AE5927"/>
    <w:rsid w:val="00AE597F"/>
    <w:rsid w:val="00AE5FA9"/>
    <w:rsid w:val="00AE6B94"/>
    <w:rsid w:val="00AE6C46"/>
    <w:rsid w:val="00AF002B"/>
    <w:rsid w:val="00AF05B5"/>
    <w:rsid w:val="00AF09C1"/>
    <w:rsid w:val="00AF25A7"/>
    <w:rsid w:val="00AF26B7"/>
    <w:rsid w:val="00AF31B2"/>
    <w:rsid w:val="00AF4351"/>
    <w:rsid w:val="00AF4F93"/>
    <w:rsid w:val="00AF5024"/>
    <w:rsid w:val="00AF5A77"/>
    <w:rsid w:val="00AF5BFD"/>
    <w:rsid w:val="00AF658B"/>
    <w:rsid w:val="00AF6F7C"/>
    <w:rsid w:val="00AF7A13"/>
    <w:rsid w:val="00AF7F0B"/>
    <w:rsid w:val="00AF7F2C"/>
    <w:rsid w:val="00B0074E"/>
    <w:rsid w:val="00B007E2"/>
    <w:rsid w:val="00B0082C"/>
    <w:rsid w:val="00B01211"/>
    <w:rsid w:val="00B01E0E"/>
    <w:rsid w:val="00B02F77"/>
    <w:rsid w:val="00B039E1"/>
    <w:rsid w:val="00B042E6"/>
    <w:rsid w:val="00B04855"/>
    <w:rsid w:val="00B04E20"/>
    <w:rsid w:val="00B05526"/>
    <w:rsid w:val="00B0623B"/>
    <w:rsid w:val="00B067BC"/>
    <w:rsid w:val="00B06BA3"/>
    <w:rsid w:val="00B07109"/>
    <w:rsid w:val="00B07211"/>
    <w:rsid w:val="00B07C6C"/>
    <w:rsid w:val="00B11181"/>
    <w:rsid w:val="00B11CE2"/>
    <w:rsid w:val="00B1217D"/>
    <w:rsid w:val="00B14EBC"/>
    <w:rsid w:val="00B150CE"/>
    <w:rsid w:val="00B15C1A"/>
    <w:rsid w:val="00B1766D"/>
    <w:rsid w:val="00B21CEE"/>
    <w:rsid w:val="00B225D8"/>
    <w:rsid w:val="00B23EBD"/>
    <w:rsid w:val="00B24198"/>
    <w:rsid w:val="00B241A6"/>
    <w:rsid w:val="00B2450A"/>
    <w:rsid w:val="00B2481F"/>
    <w:rsid w:val="00B24BD6"/>
    <w:rsid w:val="00B25429"/>
    <w:rsid w:val="00B25618"/>
    <w:rsid w:val="00B25888"/>
    <w:rsid w:val="00B259A4"/>
    <w:rsid w:val="00B25D3D"/>
    <w:rsid w:val="00B26335"/>
    <w:rsid w:val="00B2654E"/>
    <w:rsid w:val="00B26C27"/>
    <w:rsid w:val="00B276EC"/>
    <w:rsid w:val="00B2791B"/>
    <w:rsid w:val="00B3257B"/>
    <w:rsid w:val="00B32837"/>
    <w:rsid w:val="00B32857"/>
    <w:rsid w:val="00B331F8"/>
    <w:rsid w:val="00B33843"/>
    <w:rsid w:val="00B346B0"/>
    <w:rsid w:val="00B351BD"/>
    <w:rsid w:val="00B357AC"/>
    <w:rsid w:val="00B3625D"/>
    <w:rsid w:val="00B367B1"/>
    <w:rsid w:val="00B37575"/>
    <w:rsid w:val="00B42497"/>
    <w:rsid w:val="00B42521"/>
    <w:rsid w:val="00B44584"/>
    <w:rsid w:val="00B44697"/>
    <w:rsid w:val="00B45724"/>
    <w:rsid w:val="00B4578D"/>
    <w:rsid w:val="00B45EA7"/>
    <w:rsid w:val="00B473D9"/>
    <w:rsid w:val="00B475C6"/>
    <w:rsid w:val="00B47FDF"/>
    <w:rsid w:val="00B50154"/>
    <w:rsid w:val="00B5036A"/>
    <w:rsid w:val="00B50869"/>
    <w:rsid w:val="00B50B85"/>
    <w:rsid w:val="00B51894"/>
    <w:rsid w:val="00B530A4"/>
    <w:rsid w:val="00B53573"/>
    <w:rsid w:val="00B5391E"/>
    <w:rsid w:val="00B54EEB"/>
    <w:rsid w:val="00B55AC0"/>
    <w:rsid w:val="00B56550"/>
    <w:rsid w:val="00B56BE8"/>
    <w:rsid w:val="00B56C45"/>
    <w:rsid w:val="00B577AD"/>
    <w:rsid w:val="00B6006E"/>
    <w:rsid w:val="00B6036A"/>
    <w:rsid w:val="00B63621"/>
    <w:rsid w:val="00B63832"/>
    <w:rsid w:val="00B63AD9"/>
    <w:rsid w:val="00B64EA4"/>
    <w:rsid w:val="00B65489"/>
    <w:rsid w:val="00B660E7"/>
    <w:rsid w:val="00B6634D"/>
    <w:rsid w:val="00B669C5"/>
    <w:rsid w:val="00B700B7"/>
    <w:rsid w:val="00B71F60"/>
    <w:rsid w:val="00B72771"/>
    <w:rsid w:val="00B72CF7"/>
    <w:rsid w:val="00B74112"/>
    <w:rsid w:val="00B745AA"/>
    <w:rsid w:val="00B752DA"/>
    <w:rsid w:val="00B75DE5"/>
    <w:rsid w:val="00B773F1"/>
    <w:rsid w:val="00B7771D"/>
    <w:rsid w:val="00B77A95"/>
    <w:rsid w:val="00B80074"/>
    <w:rsid w:val="00B80389"/>
    <w:rsid w:val="00B80B6E"/>
    <w:rsid w:val="00B82349"/>
    <w:rsid w:val="00B82870"/>
    <w:rsid w:val="00B82BDC"/>
    <w:rsid w:val="00B83D0C"/>
    <w:rsid w:val="00B84B3D"/>
    <w:rsid w:val="00B8542A"/>
    <w:rsid w:val="00B85B9C"/>
    <w:rsid w:val="00B85FE1"/>
    <w:rsid w:val="00B86212"/>
    <w:rsid w:val="00B878D5"/>
    <w:rsid w:val="00B87A0F"/>
    <w:rsid w:val="00B90B9E"/>
    <w:rsid w:val="00B910C7"/>
    <w:rsid w:val="00B9150D"/>
    <w:rsid w:val="00B92966"/>
    <w:rsid w:val="00B94114"/>
    <w:rsid w:val="00B956FB"/>
    <w:rsid w:val="00B9575D"/>
    <w:rsid w:val="00B958B3"/>
    <w:rsid w:val="00BA07E4"/>
    <w:rsid w:val="00BA0AF9"/>
    <w:rsid w:val="00BA0D5C"/>
    <w:rsid w:val="00BA1A0A"/>
    <w:rsid w:val="00BA1C09"/>
    <w:rsid w:val="00BA2721"/>
    <w:rsid w:val="00BA2A6F"/>
    <w:rsid w:val="00BA3872"/>
    <w:rsid w:val="00BA5273"/>
    <w:rsid w:val="00BA5766"/>
    <w:rsid w:val="00BA5823"/>
    <w:rsid w:val="00BA649C"/>
    <w:rsid w:val="00BA6CB2"/>
    <w:rsid w:val="00BA798F"/>
    <w:rsid w:val="00BB10ED"/>
    <w:rsid w:val="00BB2463"/>
    <w:rsid w:val="00BB3215"/>
    <w:rsid w:val="00BB4148"/>
    <w:rsid w:val="00BB42B7"/>
    <w:rsid w:val="00BB4809"/>
    <w:rsid w:val="00BB4F34"/>
    <w:rsid w:val="00BB5893"/>
    <w:rsid w:val="00BB5BD0"/>
    <w:rsid w:val="00BB5C6D"/>
    <w:rsid w:val="00BB6445"/>
    <w:rsid w:val="00BB64D5"/>
    <w:rsid w:val="00BB6C36"/>
    <w:rsid w:val="00BB7165"/>
    <w:rsid w:val="00BB7595"/>
    <w:rsid w:val="00BC05E7"/>
    <w:rsid w:val="00BC0CC4"/>
    <w:rsid w:val="00BC163D"/>
    <w:rsid w:val="00BC21E1"/>
    <w:rsid w:val="00BC23DA"/>
    <w:rsid w:val="00BC263A"/>
    <w:rsid w:val="00BC3327"/>
    <w:rsid w:val="00BC54BF"/>
    <w:rsid w:val="00BC69A7"/>
    <w:rsid w:val="00BC7022"/>
    <w:rsid w:val="00BC76EE"/>
    <w:rsid w:val="00BC7A0E"/>
    <w:rsid w:val="00BC7B08"/>
    <w:rsid w:val="00BD02DE"/>
    <w:rsid w:val="00BD2317"/>
    <w:rsid w:val="00BD29AE"/>
    <w:rsid w:val="00BD2FE4"/>
    <w:rsid w:val="00BD34A9"/>
    <w:rsid w:val="00BD394D"/>
    <w:rsid w:val="00BD3F9C"/>
    <w:rsid w:val="00BD5080"/>
    <w:rsid w:val="00BD5170"/>
    <w:rsid w:val="00BD5D41"/>
    <w:rsid w:val="00BD62DA"/>
    <w:rsid w:val="00BD6E0C"/>
    <w:rsid w:val="00BD6F1E"/>
    <w:rsid w:val="00BD7CC6"/>
    <w:rsid w:val="00BE0A30"/>
    <w:rsid w:val="00BE1467"/>
    <w:rsid w:val="00BE1798"/>
    <w:rsid w:val="00BE2843"/>
    <w:rsid w:val="00BE2CD4"/>
    <w:rsid w:val="00BE2EBD"/>
    <w:rsid w:val="00BE3955"/>
    <w:rsid w:val="00BE3FCC"/>
    <w:rsid w:val="00BE57CF"/>
    <w:rsid w:val="00BE5E2B"/>
    <w:rsid w:val="00BF0FE6"/>
    <w:rsid w:val="00BF2A29"/>
    <w:rsid w:val="00BF4741"/>
    <w:rsid w:val="00BF4853"/>
    <w:rsid w:val="00BF4FF4"/>
    <w:rsid w:val="00BF5813"/>
    <w:rsid w:val="00BF5E22"/>
    <w:rsid w:val="00BF6737"/>
    <w:rsid w:val="00BF6D4C"/>
    <w:rsid w:val="00BF70A6"/>
    <w:rsid w:val="00BF74A5"/>
    <w:rsid w:val="00BF7530"/>
    <w:rsid w:val="00BF7BC0"/>
    <w:rsid w:val="00C00648"/>
    <w:rsid w:val="00C01237"/>
    <w:rsid w:val="00C02B01"/>
    <w:rsid w:val="00C03127"/>
    <w:rsid w:val="00C03204"/>
    <w:rsid w:val="00C03243"/>
    <w:rsid w:val="00C03ADF"/>
    <w:rsid w:val="00C04802"/>
    <w:rsid w:val="00C05A6D"/>
    <w:rsid w:val="00C10199"/>
    <w:rsid w:val="00C1175A"/>
    <w:rsid w:val="00C11CF1"/>
    <w:rsid w:val="00C12531"/>
    <w:rsid w:val="00C135E9"/>
    <w:rsid w:val="00C14559"/>
    <w:rsid w:val="00C1478F"/>
    <w:rsid w:val="00C15B2D"/>
    <w:rsid w:val="00C16A78"/>
    <w:rsid w:val="00C1708E"/>
    <w:rsid w:val="00C20969"/>
    <w:rsid w:val="00C20C57"/>
    <w:rsid w:val="00C2158D"/>
    <w:rsid w:val="00C2178B"/>
    <w:rsid w:val="00C22E5E"/>
    <w:rsid w:val="00C22F14"/>
    <w:rsid w:val="00C2356E"/>
    <w:rsid w:val="00C235E2"/>
    <w:rsid w:val="00C23641"/>
    <w:rsid w:val="00C23D89"/>
    <w:rsid w:val="00C23DE0"/>
    <w:rsid w:val="00C2466D"/>
    <w:rsid w:val="00C250D6"/>
    <w:rsid w:val="00C25124"/>
    <w:rsid w:val="00C25C69"/>
    <w:rsid w:val="00C26D04"/>
    <w:rsid w:val="00C26EEE"/>
    <w:rsid w:val="00C27511"/>
    <w:rsid w:val="00C30133"/>
    <w:rsid w:val="00C314AE"/>
    <w:rsid w:val="00C34A48"/>
    <w:rsid w:val="00C40549"/>
    <w:rsid w:val="00C40B38"/>
    <w:rsid w:val="00C40EDF"/>
    <w:rsid w:val="00C41266"/>
    <w:rsid w:val="00C41F92"/>
    <w:rsid w:val="00C42DF4"/>
    <w:rsid w:val="00C43083"/>
    <w:rsid w:val="00C43FFB"/>
    <w:rsid w:val="00C4402F"/>
    <w:rsid w:val="00C448FC"/>
    <w:rsid w:val="00C45125"/>
    <w:rsid w:val="00C45A5E"/>
    <w:rsid w:val="00C45F1E"/>
    <w:rsid w:val="00C46169"/>
    <w:rsid w:val="00C473E7"/>
    <w:rsid w:val="00C47582"/>
    <w:rsid w:val="00C47767"/>
    <w:rsid w:val="00C47896"/>
    <w:rsid w:val="00C50A53"/>
    <w:rsid w:val="00C51F88"/>
    <w:rsid w:val="00C54239"/>
    <w:rsid w:val="00C549D2"/>
    <w:rsid w:val="00C56AC2"/>
    <w:rsid w:val="00C57745"/>
    <w:rsid w:val="00C57BA9"/>
    <w:rsid w:val="00C60256"/>
    <w:rsid w:val="00C60278"/>
    <w:rsid w:val="00C60452"/>
    <w:rsid w:val="00C60978"/>
    <w:rsid w:val="00C6153D"/>
    <w:rsid w:val="00C615A1"/>
    <w:rsid w:val="00C61BE4"/>
    <w:rsid w:val="00C61ECC"/>
    <w:rsid w:val="00C6206E"/>
    <w:rsid w:val="00C621D9"/>
    <w:rsid w:val="00C622C5"/>
    <w:rsid w:val="00C626CE"/>
    <w:rsid w:val="00C63354"/>
    <w:rsid w:val="00C6373C"/>
    <w:rsid w:val="00C63955"/>
    <w:rsid w:val="00C63CA8"/>
    <w:rsid w:val="00C63D6C"/>
    <w:rsid w:val="00C6465B"/>
    <w:rsid w:val="00C64926"/>
    <w:rsid w:val="00C64EA1"/>
    <w:rsid w:val="00C6557A"/>
    <w:rsid w:val="00C66A47"/>
    <w:rsid w:val="00C66D18"/>
    <w:rsid w:val="00C67008"/>
    <w:rsid w:val="00C674CC"/>
    <w:rsid w:val="00C67E4D"/>
    <w:rsid w:val="00C67EB2"/>
    <w:rsid w:val="00C71599"/>
    <w:rsid w:val="00C71D18"/>
    <w:rsid w:val="00C72358"/>
    <w:rsid w:val="00C72BC0"/>
    <w:rsid w:val="00C73237"/>
    <w:rsid w:val="00C73BAF"/>
    <w:rsid w:val="00C73D56"/>
    <w:rsid w:val="00C74425"/>
    <w:rsid w:val="00C74520"/>
    <w:rsid w:val="00C74C19"/>
    <w:rsid w:val="00C75D73"/>
    <w:rsid w:val="00C75F7E"/>
    <w:rsid w:val="00C77B68"/>
    <w:rsid w:val="00C77EF5"/>
    <w:rsid w:val="00C8003B"/>
    <w:rsid w:val="00C8093C"/>
    <w:rsid w:val="00C80BF4"/>
    <w:rsid w:val="00C80D64"/>
    <w:rsid w:val="00C81FDC"/>
    <w:rsid w:val="00C82C78"/>
    <w:rsid w:val="00C83CB7"/>
    <w:rsid w:val="00C8436A"/>
    <w:rsid w:val="00C84F2A"/>
    <w:rsid w:val="00C85F48"/>
    <w:rsid w:val="00C8617A"/>
    <w:rsid w:val="00C8624F"/>
    <w:rsid w:val="00C86FA9"/>
    <w:rsid w:val="00C871B8"/>
    <w:rsid w:val="00C87376"/>
    <w:rsid w:val="00C873A5"/>
    <w:rsid w:val="00C87E59"/>
    <w:rsid w:val="00C9022A"/>
    <w:rsid w:val="00C90E1A"/>
    <w:rsid w:val="00C91872"/>
    <w:rsid w:val="00C9228E"/>
    <w:rsid w:val="00C92C19"/>
    <w:rsid w:val="00C92D38"/>
    <w:rsid w:val="00C93D89"/>
    <w:rsid w:val="00C93E68"/>
    <w:rsid w:val="00C9415B"/>
    <w:rsid w:val="00C942D2"/>
    <w:rsid w:val="00C9511E"/>
    <w:rsid w:val="00C95CBD"/>
    <w:rsid w:val="00C96879"/>
    <w:rsid w:val="00C96C85"/>
    <w:rsid w:val="00C97059"/>
    <w:rsid w:val="00C9717F"/>
    <w:rsid w:val="00C979A3"/>
    <w:rsid w:val="00CA0F68"/>
    <w:rsid w:val="00CA1481"/>
    <w:rsid w:val="00CA1F3D"/>
    <w:rsid w:val="00CA2194"/>
    <w:rsid w:val="00CA231A"/>
    <w:rsid w:val="00CA2393"/>
    <w:rsid w:val="00CA27E8"/>
    <w:rsid w:val="00CA2BAF"/>
    <w:rsid w:val="00CA2E43"/>
    <w:rsid w:val="00CA35FF"/>
    <w:rsid w:val="00CA3C9B"/>
    <w:rsid w:val="00CA3CD8"/>
    <w:rsid w:val="00CA3E45"/>
    <w:rsid w:val="00CA419A"/>
    <w:rsid w:val="00CA4389"/>
    <w:rsid w:val="00CA502F"/>
    <w:rsid w:val="00CA5D04"/>
    <w:rsid w:val="00CA63D2"/>
    <w:rsid w:val="00CA7030"/>
    <w:rsid w:val="00CA718D"/>
    <w:rsid w:val="00CB03B2"/>
    <w:rsid w:val="00CB08F9"/>
    <w:rsid w:val="00CB1995"/>
    <w:rsid w:val="00CB22A7"/>
    <w:rsid w:val="00CB3CF2"/>
    <w:rsid w:val="00CB64E4"/>
    <w:rsid w:val="00CB6797"/>
    <w:rsid w:val="00CB7936"/>
    <w:rsid w:val="00CC1004"/>
    <w:rsid w:val="00CC1657"/>
    <w:rsid w:val="00CC18F9"/>
    <w:rsid w:val="00CC1996"/>
    <w:rsid w:val="00CC21B2"/>
    <w:rsid w:val="00CC268D"/>
    <w:rsid w:val="00CC2894"/>
    <w:rsid w:val="00CC3585"/>
    <w:rsid w:val="00CC4369"/>
    <w:rsid w:val="00CC4951"/>
    <w:rsid w:val="00CC4AA6"/>
    <w:rsid w:val="00CC619F"/>
    <w:rsid w:val="00CC66F2"/>
    <w:rsid w:val="00CC73DB"/>
    <w:rsid w:val="00CC7476"/>
    <w:rsid w:val="00CD10E0"/>
    <w:rsid w:val="00CD1804"/>
    <w:rsid w:val="00CD1D6E"/>
    <w:rsid w:val="00CD245C"/>
    <w:rsid w:val="00CD27CA"/>
    <w:rsid w:val="00CD2FC4"/>
    <w:rsid w:val="00CD4102"/>
    <w:rsid w:val="00CD5393"/>
    <w:rsid w:val="00CD56A5"/>
    <w:rsid w:val="00CD6466"/>
    <w:rsid w:val="00CD6B2F"/>
    <w:rsid w:val="00CD78F9"/>
    <w:rsid w:val="00CE0A9C"/>
    <w:rsid w:val="00CE1FDB"/>
    <w:rsid w:val="00CE3ADC"/>
    <w:rsid w:val="00CE3E99"/>
    <w:rsid w:val="00CE3FB7"/>
    <w:rsid w:val="00CE5342"/>
    <w:rsid w:val="00CE5621"/>
    <w:rsid w:val="00CE5E47"/>
    <w:rsid w:val="00CE5EA4"/>
    <w:rsid w:val="00CE789A"/>
    <w:rsid w:val="00CE7CB4"/>
    <w:rsid w:val="00CF028C"/>
    <w:rsid w:val="00CF05F7"/>
    <w:rsid w:val="00CF0F52"/>
    <w:rsid w:val="00CF12D7"/>
    <w:rsid w:val="00CF1DCD"/>
    <w:rsid w:val="00CF25EE"/>
    <w:rsid w:val="00CF2C34"/>
    <w:rsid w:val="00CF31B5"/>
    <w:rsid w:val="00CF3CD5"/>
    <w:rsid w:val="00CF49C1"/>
    <w:rsid w:val="00CF53A3"/>
    <w:rsid w:val="00CF5680"/>
    <w:rsid w:val="00CF6F48"/>
    <w:rsid w:val="00CF7022"/>
    <w:rsid w:val="00CF724A"/>
    <w:rsid w:val="00CF7631"/>
    <w:rsid w:val="00CF7C8C"/>
    <w:rsid w:val="00CF7E3C"/>
    <w:rsid w:val="00D00434"/>
    <w:rsid w:val="00D0115B"/>
    <w:rsid w:val="00D016E6"/>
    <w:rsid w:val="00D02523"/>
    <w:rsid w:val="00D02AC3"/>
    <w:rsid w:val="00D02BC4"/>
    <w:rsid w:val="00D02E88"/>
    <w:rsid w:val="00D04044"/>
    <w:rsid w:val="00D05261"/>
    <w:rsid w:val="00D053A9"/>
    <w:rsid w:val="00D055C4"/>
    <w:rsid w:val="00D05A47"/>
    <w:rsid w:val="00D0668D"/>
    <w:rsid w:val="00D071E2"/>
    <w:rsid w:val="00D07239"/>
    <w:rsid w:val="00D075F7"/>
    <w:rsid w:val="00D07AB0"/>
    <w:rsid w:val="00D07BA2"/>
    <w:rsid w:val="00D07ECB"/>
    <w:rsid w:val="00D10565"/>
    <w:rsid w:val="00D112D9"/>
    <w:rsid w:val="00D11631"/>
    <w:rsid w:val="00D11B03"/>
    <w:rsid w:val="00D12AFA"/>
    <w:rsid w:val="00D13B16"/>
    <w:rsid w:val="00D143AF"/>
    <w:rsid w:val="00D16254"/>
    <w:rsid w:val="00D16789"/>
    <w:rsid w:val="00D16FA9"/>
    <w:rsid w:val="00D1708D"/>
    <w:rsid w:val="00D17615"/>
    <w:rsid w:val="00D2058B"/>
    <w:rsid w:val="00D21C08"/>
    <w:rsid w:val="00D233AF"/>
    <w:rsid w:val="00D24FBC"/>
    <w:rsid w:val="00D2654B"/>
    <w:rsid w:val="00D278F3"/>
    <w:rsid w:val="00D30589"/>
    <w:rsid w:val="00D30592"/>
    <w:rsid w:val="00D30696"/>
    <w:rsid w:val="00D30D4B"/>
    <w:rsid w:val="00D314C8"/>
    <w:rsid w:val="00D31658"/>
    <w:rsid w:val="00D31CFF"/>
    <w:rsid w:val="00D31D6F"/>
    <w:rsid w:val="00D34422"/>
    <w:rsid w:val="00D3469D"/>
    <w:rsid w:val="00D36C86"/>
    <w:rsid w:val="00D377F9"/>
    <w:rsid w:val="00D379F6"/>
    <w:rsid w:val="00D37C31"/>
    <w:rsid w:val="00D37F7A"/>
    <w:rsid w:val="00D41112"/>
    <w:rsid w:val="00D41E34"/>
    <w:rsid w:val="00D41EA4"/>
    <w:rsid w:val="00D420A1"/>
    <w:rsid w:val="00D424DE"/>
    <w:rsid w:val="00D427CC"/>
    <w:rsid w:val="00D42932"/>
    <w:rsid w:val="00D42BC2"/>
    <w:rsid w:val="00D44272"/>
    <w:rsid w:val="00D443B5"/>
    <w:rsid w:val="00D4449D"/>
    <w:rsid w:val="00D44CAC"/>
    <w:rsid w:val="00D45324"/>
    <w:rsid w:val="00D4534C"/>
    <w:rsid w:val="00D46B75"/>
    <w:rsid w:val="00D476D5"/>
    <w:rsid w:val="00D47DF7"/>
    <w:rsid w:val="00D47EF3"/>
    <w:rsid w:val="00D51118"/>
    <w:rsid w:val="00D5251E"/>
    <w:rsid w:val="00D52683"/>
    <w:rsid w:val="00D5287F"/>
    <w:rsid w:val="00D5403F"/>
    <w:rsid w:val="00D543C4"/>
    <w:rsid w:val="00D54CBB"/>
    <w:rsid w:val="00D55108"/>
    <w:rsid w:val="00D55F81"/>
    <w:rsid w:val="00D55FE6"/>
    <w:rsid w:val="00D560AC"/>
    <w:rsid w:val="00D567B0"/>
    <w:rsid w:val="00D56874"/>
    <w:rsid w:val="00D56AE5"/>
    <w:rsid w:val="00D56D4A"/>
    <w:rsid w:val="00D57121"/>
    <w:rsid w:val="00D5753D"/>
    <w:rsid w:val="00D57C88"/>
    <w:rsid w:val="00D57D68"/>
    <w:rsid w:val="00D60624"/>
    <w:rsid w:val="00D60925"/>
    <w:rsid w:val="00D609DF"/>
    <w:rsid w:val="00D60BF0"/>
    <w:rsid w:val="00D61120"/>
    <w:rsid w:val="00D614E8"/>
    <w:rsid w:val="00D614ED"/>
    <w:rsid w:val="00D61C8C"/>
    <w:rsid w:val="00D61F6B"/>
    <w:rsid w:val="00D622C1"/>
    <w:rsid w:val="00D63BB9"/>
    <w:rsid w:val="00D640D9"/>
    <w:rsid w:val="00D64E27"/>
    <w:rsid w:val="00D650E9"/>
    <w:rsid w:val="00D65278"/>
    <w:rsid w:val="00D654FF"/>
    <w:rsid w:val="00D65861"/>
    <w:rsid w:val="00D65988"/>
    <w:rsid w:val="00D66057"/>
    <w:rsid w:val="00D67A9D"/>
    <w:rsid w:val="00D705BD"/>
    <w:rsid w:val="00D71FE0"/>
    <w:rsid w:val="00D72063"/>
    <w:rsid w:val="00D72452"/>
    <w:rsid w:val="00D75F6C"/>
    <w:rsid w:val="00D761F3"/>
    <w:rsid w:val="00D77064"/>
    <w:rsid w:val="00D779E4"/>
    <w:rsid w:val="00D8121C"/>
    <w:rsid w:val="00D827EA"/>
    <w:rsid w:val="00D830AE"/>
    <w:rsid w:val="00D83F20"/>
    <w:rsid w:val="00D845A1"/>
    <w:rsid w:val="00D847AE"/>
    <w:rsid w:val="00D8576A"/>
    <w:rsid w:val="00D85838"/>
    <w:rsid w:val="00D85A75"/>
    <w:rsid w:val="00D85B8C"/>
    <w:rsid w:val="00D85D5F"/>
    <w:rsid w:val="00D862DB"/>
    <w:rsid w:val="00D86CE5"/>
    <w:rsid w:val="00D8792B"/>
    <w:rsid w:val="00D87DCE"/>
    <w:rsid w:val="00D9049A"/>
    <w:rsid w:val="00D90563"/>
    <w:rsid w:val="00D9088E"/>
    <w:rsid w:val="00D911D4"/>
    <w:rsid w:val="00D91537"/>
    <w:rsid w:val="00D91B23"/>
    <w:rsid w:val="00D930A3"/>
    <w:rsid w:val="00D931DE"/>
    <w:rsid w:val="00D93644"/>
    <w:rsid w:val="00D94023"/>
    <w:rsid w:val="00D94598"/>
    <w:rsid w:val="00D94693"/>
    <w:rsid w:val="00D955AB"/>
    <w:rsid w:val="00D95678"/>
    <w:rsid w:val="00D960A4"/>
    <w:rsid w:val="00D97962"/>
    <w:rsid w:val="00D979DA"/>
    <w:rsid w:val="00D97D63"/>
    <w:rsid w:val="00DA014A"/>
    <w:rsid w:val="00DA0944"/>
    <w:rsid w:val="00DA0CCC"/>
    <w:rsid w:val="00DA2444"/>
    <w:rsid w:val="00DA24EB"/>
    <w:rsid w:val="00DA2BE6"/>
    <w:rsid w:val="00DA2CA5"/>
    <w:rsid w:val="00DA396D"/>
    <w:rsid w:val="00DA3A3C"/>
    <w:rsid w:val="00DA4407"/>
    <w:rsid w:val="00DA4D35"/>
    <w:rsid w:val="00DA5552"/>
    <w:rsid w:val="00DA5ADA"/>
    <w:rsid w:val="00DA60E5"/>
    <w:rsid w:val="00DA63AA"/>
    <w:rsid w:val="00DA68ED"/>
    <w:rsid w:val="00DA77BF"/>
    <w:rsid w:val="00DA7AF7"/>
    <w:rsid w:val="00DB040C"/>
    <w:rsid w:val="00DB08DD"/>
    <w:rsid w:val="00DB096F"/>
    <w:rsid w:val="00DB0F9B"/>
    <w:rsid w:val="00DB23FA"/>
    <w:rsid w:val="00DB2EAB"/>
    <w:rsid w:val="00DB3422"/>
    <w:rsid w:val="00DB3693"/>
    <w:rsid w:val="00DB3C4B"/>
    <w:rsid w:val="00DB3ED5"/>
    <w:rsid w:val="00DB4515"/>
    <w:rsid w:val="00DB5D50"/>
    <w:rsid w:val="00DB6936"/>
    <w:rsid w:val="00DB69E5"/>
    <w:rsid w:val="00DB6C19"/>
    <w:rsid w:val="00DB7242"/>
    <w:rsid w:val="00DC11AD"/>
    <w:rsid w:val="00DC147D"/>
    <w:rsid w:val="00DC1F48"/>
    <w:rsid w:val="00DC1FAD"/>
    <w:rsid w:val="00DC2163"/>
    <w:rsid w:val="00DC29A2"/>
    <w:rsid w:val="00DC3641"/>
    <w:rsid w:val="00DC48E3"/>
    <w:rsid w:val="00DC4AD1"/>
    <w:rsid w:val="00DC4EE1"/>
    <w:rsid w:val="00DC55A1"/>
    <w:rsid w:val="00DC5B50"/>
    <w:rsid w:val="00DC5B69"/>
    <w:rsid w:val="00DC5FD2"/>
    <w:rsid w:val="00DC62C9"/>
    <w:rsid w:val="00DC7627"/>
    <w:rsid w:val="00DD0C23"/>
    <w:rsid w:val="00DD1770"/>
    <w:rsid w:val="00DD2EC0"/>
    <w:rsid w:val="00DD3765"/>
    <w:rsid w:val="00DD49B6"/>
    <w:rsid w:val="00DD5A1B"/>
    <w:rsid w:val="00DD601F"/>
    <w:rsid w:val="00DD6853"/>
    <w:rsid w:val="00DD6EDF"/>
    <w:rsid w:val="00DD7D82"/>
    <w:rsid w:val="00DE15DB"/>
    <w:rsid w:val="00DE1FEA"/>
    <w:rsid w:val="00DE2448"/>
    <w:rsid w:val="00DE2620"/>
    <w:rsid w:val="00DE33DA"/>
    <w:rsid w:val="00DE354F"/>
    <w:rsid w:val="00DE394F"/>
    <w:rsid w:val="00DE3BDD"/>
    <w:rsid w:val="00DE3CD9"/>
    <w:rsid w:val="00DE4988"/>
    <w:rsid w:val="00DE4F9A"/>
    <w:rsid w:val="00DE5BF4"/>
    <w:rsid w:val="00DE6378"/>
    <w:rsid w:val="00DE666D"/>
    <w:rsid w:val="00DE67CB"/>
    <w:rsid w:val="00DE68FE"/>
    <w:rsid w:val="00DE6AC4"/>
    <w:rsid w:val="00DE6B84"/>
    <w:rsid w:val="00DE715B"/>
    <w:rsid w:val="00DE722D"/>
    <w:rsid w:val="00DE7735"/>
    <w:rsid w:val="00DE7ECA"/>
    <w:rsid w:val="00DF0F18"/>
    <w:rsid w:val="00DF1147"/>
    <w:rsid w:val="00DF1311"/>
    <w:rsid w:val="00DF13C7"/>
    <w:rsid w:val="00DF1677"/>
    <w:rsid w:val="00DF1742"/>
    <w:rsid w:val="00DF1A37"/>
    <w:rsid w:val="00DF1FA0"/>
    <w:rsid w:val="00DF22E6"/>
    <w:rsid w:val="00DF29B9"/>
    <w:rsid w:val="00DF31ED"/>
    <w:rsid w:val="00DF3AEC"/>
    <w:rsid w:val="00DF3FA9"/>
    <w:rsid w:val="00DF48AF"/>
    <w:rsid w:val="00DF4CB4"/>
    <w:rsid w:val="00DF58EE"/>
    <w:rsid w:val="00DF5972"/>
    <w:rsid w:val="00DF5A1E"/>
    <w:rsid w:val="00DF60C9"/>
    <w:rsid w:val="00DF7201"/>
    <w:rsid w:val="00DF72F0"/>
    <w:rsid w:val="00DF7A2A"/>
    <w:rsid w:val="00E005CC"/>
    <w:rsid w:val="00E01367"/>
    <w:rsid w:val="00E016F8"/>
    <w:rsid w:val="00E03605"/>
    <w:rsid w:val="00E039C7"/>
    <w:rsid w:val="00E03C32"/>
    <w:rsid w:val="00E0433E"/>
    <w:rsid w:val="00E0660B"/>
    <w:rsid w:val="00E074F9"/>
    <w:rsid w:val="00E077A3"/>
    <w:rsid w:val="00E1067D"/>
    <w:rsid w:val="00E10FDD"/>
    <w:rsid w:val="00E1141A"/>
    <w:rsid w:val="00E12332"/>
    <w:rsid w:val="00E123A0"/>
    <w:rsid w:val="00E13020"/>
    <w:rsid w:val="00E1322C"/>
    <w:rsid w:val="00E1346E"/>
    <w:rsid w:val="00E137F7"/>
    <w:rsid w:val="00E14913"/>
    <w:rsid w:val="00E14CA9"/>
    <w:rsid w:val="00E165E6"/>
    <w:rsid w:val="00E16637"/>
    <w:rsid w:val="00E166A0"/>
    <w:rsid w:val="00E20710"/>
    <w:rsid w:val="00E20E0E"/>
    <w:rsid w:val="00E219EF"/>
    <w:rsid w:val="00E22BEA"/>
    <w:rsid w:val="00E2391E"/>
    <w:rsid w:val="00E23DF5"/>
    <w:rsid w:val="00E23E0F"/>
    <w:rsid w:val="00E24447"/>
    <w:rsid w:val="00E248CA"/>
    <w:rsid w:val="00E256DB"/>
    <w:rsid w:val="00E26126"/>
    <w:rsid w:val="00E26481"/>
    <w:rsid w:val="00E26883"/>
    <w:rsid w:val="00E26D8C"/>
    <w:rsid w:val="00E271DE"/>
    <w:rsid w:val="00E274B5"/>
    <w:rsid w:val="00E275C9"/>
    <w:rsid w:val="00E27723"/>
    <w:rsid w:val="00E300E6"/>
    <w:rsid w:val="00E3071A"/>
    <w:rsid w:val="00E31B1B"/>
    <w:rsid w:val="00E32159"/>
    <w:rsid w:val="00E3374E"/>
    <w:rsid w:val="00E33AA4"/>
    <w:rsid w:val="00E341E7"/>
    <w:rsid w:val="00E356BB"/>
    <w:rsid w:val="00E356E4"/>
    <w:rsid w:val="00E35A41"/>
    <w:rsid w:val="00E36091"/>
    <w:rsid w:val="00E360FF"/>
    <w:rsid w:val="00E36973"/>
    <w:rsid w:val="00E36FB7"/>
    <w:rsid w:val="00E40593"/>
    <w:rsid w:val="00E40A18"/>
    <w:rsid w:val="00E4102E"/>
    <w:rsid w:val="00E417CE"/>
    <w:rsid w:val="00E420BC"/>
    <w:rsid w:val="00E426E0"/>
    <w:rsid w:val="00E42850"/>
    <w:rsid w:val="00E433A1"/>
    <w:rsid w:val="00E434B8"/>
    <w:rsid w:val="00E43B4D"/>
    <w:rsid w:val="00E4442C"/>
    <w:rsid w:val="00E44CB2"/>
    <w:rsid w:val="00E45011"/>
    <w:rsid w:val="00E4538E"/>
    <w:rsid w:val="00E45D5F"/>
    <w:rsid w:val="00E461BC"/>
    <w:rsid w:val="00E46AA7"/>
    <w:rsid w:val="00E46CBE"/>
    <w:rsid w:val="00E5067C"/>
    <w:rsid w:val="00E51063"/>
    <w:rsid w:val="00E51430"/>
    <w:rsid w:val="00E5185E"/>
    <w:rsid w:val="00E522BC"/>
    <w:rsid w:val="00E5474A"/>
    <w:rsid w:val="00E5495C"/>
    <w:rsid w:val="00E557B9"/>
    <w:rsid w:val="00E557E0"/>
    <w:rsid w:val="00E55E43"/>
    <w:rsid w:val="00E568E5"/>
    <w:rsid w:val="00E5712D"/>
    <w:rsid w:val="00E61249"/>
    <w:rsid w:val="00E61ADA"/>
    <w:rsid w:val="00E622C5"/>
    <w:rsid w:val="00E62CCF"/>
    <w:rsid w:val="00E6392A"/>
    <w:rsid w:val="00E6395A"/>
    <w:rsid w:val="00E63997"/>
    <w:rsid w:val="00E644B0"/>
    <w:rsid w:val="00E64797"/>
    <w:rsid w:val="00E64CB7"/>
    <w:rsid w:val="00E653B6"/>
    <w:rsid w:val="00E6566D"/>
    <w:rsid w:val="00E65C9A"/>
    <w:rsid w:val="00E65E76"/>
    <w:rsid w:val="00E6620D"/>
    <w:rsid w:val="00E67155"/>
    <w:rsid w:val="00E6773D"/>
    <w:rsid w:val="00E678B7"/>
    <w:rsid w:val="00E708CB"/>
    <w:rsid w:val="00E719D7"/>
    <w:rsid w:val="00E72DA1"/>
    <w:rsid w:val="00E739AB"/>
    <w:rsid w:val="00E73BB0"/>
    <w:rsid w:val="00E7514A"/>
    <w:rsid w:val="00E75793"/>
    <w:rsid w:val="00E75EF9"/>
    <w:rsid w:val="00E75EFD"/>
    <w:rsid w:val="00E76508"/>
    <w:rsid w:val="00E76C16"/>
    <w:rsid w:val="00E76C6C"/>
    <w:rsid w:val="00E77455"/>
    <w:rsid w:val="00E77D11"/>
    <w:rsid w:val="00E80DE6"/>
    <w:rsid w:val="00E8111C"/>
    <w:rsid w:val="00E81670"/>
    <w:rsid w:val="00E818E1"/>
    <w:rsid w:val="00E82335"/>
    <w:rsid w:val="00E82A7F"/>
    <w:rsid w:val="00E830EE"/>
    <w:rsid w:val="00E8379F"/>
    <w:rsid w:val="00E83FD9"/>
    <w:rsid w:val="00E84E5D"/>
    <w:rsid w:val="00E85D5C"/>
    <w:rsid w:val="00E87809"/>
    <w:rsid w:val="00E8789F"/>
    <w:rsid w:val="00E90145"/>
    <w:rsid w:val="00E90154"/>
    <w:rsid w:val="00E91E82"/>
    <w:rsid w:val="00E92488"/>
    <w:rsid w:val="00E928AC"/>
    <w:rsid w:val="00E94978"/>
    <w:rsid w:val="00E955EC"/>
    <w:rsid w:val="00EA04D7"/>
    <w:rsid w:val="00EA0512"/>
    <w:rsid w:val="00EA0722"/>
    <w:rsid w:val="00EA17E0"/>
    <w:rsid w:val="00EA189A"/>
    <w:rsid w:val="00EA1C23"/>
    <w:rsid w:val="00EA2075"/>
    <w:rsid w:val="00EA2BB8"/>
    <w:rsid w:val="00EA4D50"/>
    <w:rsid w:val="00EA52AE"/>
    <w:rsid w:val="00EA60A6"/>
    <w:rsid w:val="00EA62DD"/>
    <w:rsid w:val="00EA6594"/>
    <w:rsid w:val="00EA6FC9"/>
    <w:rsid w:val="00EA726F"/>
    <w:rsid w:val="00EB0992"/>
    <w:rsid w:val="00EB22ED"/>
    <w:rsid w:val="00EB33E7"/>
    <w:rsid w:val="00EB349D"/>
    <w:rsid w:val="00EB375B"/>
    <w:rsid w:val="00EB38CD"/>
    <w:rsid w:val="00EB43C3"/>
    <w:rsid w:val="00EB4E01"/>
    <w:rsid w:val="00EB558A"/>
    <w:rsid w:val="00EB5AD8"/>
    <w:rsid w:val="00EB64A7"/>
    <w:rsid w:val="00EB6B02"/>
    <w:rsid w:val="00EB76E3"/>
    <w:rsid w:val="00EB79D2"/>
    <w:rsid w:val="00EC03F9"/>
    <w:rsid w:val="00EC0552"/>
    <w:rsid w:val="00EC0F45"/>
    <w:rsid w:val="00EC143A"/>
    <w:rsid w:val="00EC149A"/>
    <w:rsid w:val="00EC16C6"/>
    <w:rsid w:val="00EC19C3"/>
    <w:rsid w:val="00EC2399"/>
    <w:rsid w:val="00EC296B"/>
    <w:rsid w:val="00EC354C"/>
    <w:rsid w:val="00EC369C"/>
    <w:rsid w:val="00EC3929"/>
    <w:rsid w:val="00EC3999"/>
    <w:rsid w:val="00EC5327"/>
    <w:rsid w:val="00EC5B06"/>
    <w:rsid w:val="00EC5E30"/>
    <w:rsid w:val="00EC687A"/>
    <w:rsid w:val="00EC6B58"/>
    <w:rsid w:val="00EC6F01"/>
    <w:rsid w:val="00EC730D"/>
    <w:rsid w:val="00ED0402"/>
    <w:rsid w:val="00ED1388"/>
    <w:rsid w:val="00ED1A7E"/>
    <w:rsid w:val="00ED1E94"/>
    <w:rsid w:val="00ED2400"/>
    <w:rsid w:val="00ED2C01"/>
    <w:rsid w:val="00ED389A"/>
    <w:rsid w:val="00ED3B94"/>
    <w:rsid w:val="00ED5750"/>
    <w:rsid w:val="00ED7515"/>
    <w:rsid w:val="00ED7B19"/>
    <w:rsid w:val="00ED7B69"/>
    <w:rsid w:val="00EE07B8"/>
    <w:rsid w:val="00EE0E64"/>
    <w:rsid w:val="00EE2037"/>
    <w:rsid w:val="00EE26C5"/>
    <w:rsid w:val="00EE2FE1"/>
    <w:rsid w:val="00EE4548"/>
    <w:rsid w:val="00EE49F4"/>
    <w:rsid w:val="00EE4C83"/>
    <w:rsid w:val="00EE4EB6"/>
    <w:rsid w:val="00EE5465"/>
    <w:rsid w:val="00EE5EF1"/>
    <w:rsid w:val="00EE6173"/>
    <w:rsid w:val="00EE6871"/>
    <w:rsid w:val="00EE6909"/>
    <w:rsid w:val="00EE6997"/>
    <w:rsid w:val="00EE72FA"/>
    <w:rsid w:val="00EE77D3"/>
    <w:rsid w:val="00EE7832"/>
    <w:rsid w:val="00EE7C78"/>
    <w:rsid w:val="00EE7D30"/>
    <w:rsid w:val="00EF0787"/>
    <w:rsid w:val="00EF088C"/>
    <w:rsid w:val="00EF0F1E"/>
    <w:rsid w:val="00EF1B20"/>
    <w:rsid w:val="00EF1EAD"/>
    <w:rsid w:val="00EF1F1B"/>
    <w:rsid w:val="00EF213F"/>
    <w:rsid w:val="00EF2E37"/>
    <w:rsid w:val="00EF3050"/>
    <w:rsid w:val="00EF352D"/>
    <w:rsid w:val="00EF35DF"/>
    <w:rsid w:val="00EF3B64"/>
    <w:rsid w:val="00EF3C5E"/>
    <w:rsid w:val="00EF4A35"/>
    <w:rsid w:val="00EF4FC1"/>
    <w:rsid w:val="00EF58F6"/>
    <w:rsid w:val="00EF5A88"/>
    <w:rsid w:val="00EF5AF2"/>
    <w:rsid w:val="00EF5B45"/>
    <w:rsid w:val="00EF5D93"/>
    <w:rsid w:val="00EF7742"/>
    <w:rsid w:val="00F0072A"/>
    <w:rsid w:val="00F010C6"/>
    <w:rsid w:val="00F010E1"/>
    <w:rsid w:val="00F014C5"/>
    <w:rsid w:val="00F016B8"/>
    <w:rsid w:val="00F016E0"/>
    <w:rsid w:val="00F01D5E"/>
    <w:rsid w:val="00F01DAB"/>
    <w:rsid w:val="00F02C34"/>
    <w:rsid w:val="00F02EE8"/>
    <w:rsid w:val="00F033A1"/>
    <w:rsid w:val="00F03460"/>
    <w:rsid w:val="00F03C39"/>
    <w:rsid w:val="00F0445C"/>
    <w:rsid w:val="00F05BDF"/>
    <w:rsid w:val="00F05CA9"/>
    <w:rsid w:val="00F05FBA"/>
    <w:rsid w:val="00F06037"/>
    <w:rsid w:val="00F06053"/>
    <w:rsid w:val="00F06598"/>
    <w:rsid w:val="00F0718C"/>
    <w:rsid w:val="00F077EA"/>
    <w:rsid w:val="00F07AAF"/>
    <w:rsid w:val="00F10098"/>
    <w:rsid w:val="00F11A6A"/>
    <w:rsid w:val="00F1453E"/>
    <w:rsid w:val="00F147EE"/>
    <w:rsid w:val="00F1583F"/>
    <w:rsid w:val="00F1597C"/>
    <w:rsid w:val="00F15CB7"/>
    <w:rsid w:val="00F15E3F"/>
    <w:rsid w:val="00F1657E"/>
    <w:rsid w:val="00F1658C"/>
    <w:rsid w:val="00F16904"/>
    <w:rsid w:val="00F1779C"/>
    <w:rsid w:val="00F20A06"/>
    <w:rsid w:val="00F21C9D"/>
    <w:rsid w:val="00F23000"/>
    <w:rsid w:val="00F23254"/>
    <w:rsid w:val="00F237D1"/>
    <w:rsid w:val="00F24672"/>
    <w:rsid w:val="00F24B4A"/>
    <w:rsid w:val="00F24C03"/>
    <w:rsid w:val="00F2591E"/>
    <w:rsid w:val="00F273E7"/>
    <w:rsid w:val="00F27F27"/>
    <w:rsid w:val="00F30364"/>
    <w:rsid w:val="00F30895"/>
    <w:rsid w:val="00F31EB5"/>
    <w:rsid w:val="00F32368"/>
    <w:rsid w:val="00F338DC"/>
    <w:rsid w:val="00F33F39"/>
    <w:rsid w:val="00F3410E"/>
    <w:rsid w:val="00F344A3"/>
    <w:rsid w:val="00F34D8E"/>
    <w:rsid w:val="00F35C87"/>
    <w:rsid w:val="00F35F76"/>
    <w:rsid w:val="00F3621D"/>
    <w:rsid w:val="00F406C5"/>
    <w:rsid w:val="00F41A96"/>
    <w:rsid w:val="00F4249A"/>
    <w:rsid w:val="00F42653"/>
    <w:rsid w:val="00F42B71"/>
    <w:rsid w:val="00F43509"/>
    <w:rsid w:val="00F43B96"/>
    <w:rsid w:val="00F43EF6"/>
    <w:rsid w:val="00F441A4"/>
    <w:rsid w:val="00F44479"/>
    <w:rsid w:val="00F446F6"/>
    <w:rsid w:val="00F44864"/>
    <w:rsid w:val="00F44DF4"/>
    <w:rsid w:val="00F4564B"/>
    <w:rsid w:val="00F45B07"/>
    <w:rsid w:val="00F45F38"/>
    <w:rsid w:val="00F47BA8"/>
    <w:rsid w:val="00F50CA2"/>
    <w:rsid w:val="00F51BF9"/>
    <w:rsid w:val="00F522E6"/>
    <w:rsid w:val="00F53AE5"/>
    <w:rsid w:val="00F53E73"/>
    <w:rsid w:val="00F54295"/>
    <w:rsid w:val="00F548FE"/>
    <w:rsid w:val="00F54EF3"/>
    <w:rsid w:val="00F56191"/>
    <w:rsid w:val="00F562BE"/>
    <w:rsid w:val="00F56329"/>
    <w:rsid w:val="00F574B1"/>
    <w:rsid w:val="00F57CF6"/>
    <w:rsid w:val="00F61E9D"/>
    <w:rsid w:val="00F62346"/>
    <w:rsid w:val="00F63949"/>
    <w:rsid w:val="00F63AD7"/>
    <w:rsid w:val="00F63F17"/>
    <w:rsid w:val="00F64D1A"/>
    <w:rsid w:val="00F6519C"/>
    <w:rsid w:val="00F65DE8"/>
    <w:rsid w:val="00F670F9"/>
    <w:rsid w:val="00F678C4"/>
    <w:rsid w:val="00F708CE"/>
    <w:rsid w:val="00F70B6D"/>
    <w:rsid w:val="00F71797"/>
    <w:rsid w:val="00F728EE"/>
    <w:rsid w:val="00F73BDC"/>
    <w:rsid w:val="00F749A0"/>
    <w:rsid w:val="00F74D08"/>
    <w:rsid w:val="00F752DD"/>
    <w:rsid w:val="00F760AF"/>
    <w:rsid w:val="00F77B69"/>
    <w:rsid w:val="00F8057E"/>
    <w:rsid w:val="00F8078C"/>
    <w:rsid w:val="00F8299F"/>
    <w:rsid w:val="00F8304F"/>
    <w:rsid w:val="00F83299"/>
    <w:rsid w:val="00F832AF"/>
    <w:rsid w:val="00F84112"/>
    <w:rsid w:val="00F85C02"/>
    <w:rsid w:val="00F862F2"/>
    <w:rsid w:val="00F8715B"/>
    <w:rsid w:val="00F8730D"/>
    <w:rsid w:val="00F87E1C"/>
    <w:rsid w:val="00F87F01"/>
    <w:rsid w:val="00F906CA"/>
    <w:rsid w:val="00F91A5E"/>
    <w:rsid w:val="00F927E8"/>
    <w:rsid w:val="00F92C13"/>
    <w:rsid w:val="00F92E3C"/>
    <w:rsid w:val="00F9381F"/>
    <w:rsid w:val="00F93B30"/>
    <w:rsid w:val="00F93CA1"/>
    <w:rsid w:val="00F93EC5"/>
    <w:rsid w:val="00F94B62"/>
    <w:rsid w:val="00F95A08"/>
    <w:rsid w:val="00F960CC"/>
    <w:rsid w:val="00F967A0"/>
    <w:rsid w:val="00FA01CF"/>
    <w:rsid w:val="00FA05CB"/>
    <w:rsid w:val="00FA1C20"/>
    <w:rsid w:val="00FA1CAA"/>
    <w:rsid w:val="00FA1E20"/>
    <w:rsid w:val="00FA2059"/>
    <w:rsid w:val="00FA23C5"/>
    <w:rsid w:val="00FA30ED"/>
    <w:rsid w:val="00FA352B"/>
    <w:rsid w:val="00FA44EE"/>
    <w:rsid w:val="00FA48A8"/>
    <w:rsid w:val="00FA5C99"/>
    <w:rsid w:val="00FA67C3"/>
    <w:rsid w:val="00FA68C6"/>
    <w:rsid w:val="00FB006A"/>
    <w:rsid w:val="00FB053B"/>
    <w:rsid w:val="00FB0EA9"/>
    <w:rsid w:val="00FB11D8"/>
    <w:rsid w:val="00FB1969"/>
    <w:rsid w:val="00FB1C92"/>
    <w:rsid w:val="00FB23AD"/>
    <w:rsid w:val="00FB2519"/>
    <w:rsid w:val="00FB3B9F"/>
    <w:rsid w:val="00FB48A8"/>
    <w:rsid w:val="00FB5467"/>
    <w:rsid w:val="00FB66DF"/>
    <w:rsid w:val="00FC025E"/>
    <w:rsid w:val="00FC0DC2"/>
    <w:rsid w:val="00FC0E87"/>
    <w:rsid w:val="00FC1E76"/>
    <w:rsid w:val="00FC1FF0"/>
    <w:rsid w:val="00FC289C"/>
    <w:rsid w:val="00FC3CE6"/>
    <w:rsid w:val="00FC4352"/>
    <w:rsid w:val="00FC4367"/>
    <w:rsid w:val="00FC551B"/>
    <w:rsid w:val="00FC5F74"/>
    <w:rsid w:val="00FC61DC"/>
    <w:rsid w:val="00FC6A87"/>
    <w:rsid w:val="00FC7151"/>
    <w:rsid w:val="00FC7E4A"/>
    <w:rsid w:val="00FD0F93"/>
    <w:rsid w:val="00FD11A7"/>
    <w:rsid w:val="00FD11E7"/>
    <w:rsid w:val="00FD18EE"/>
    <w:rsid w:val="00FD2D65"/>
    <w:rsid w:val="00FD386A"/>
    <w:rsid w:val="00FD3C5C"/>
    <w:rsid w:val="00FD42F2"/>
    <w:rsid w:val="00FD4565"/>
    <w:rsid w:val="00FD613C"/>
    <w:rsid w:val="00FD63E9"/>
    <w:rsid w:val="00FD6551"/>
    <w:rsid w:val="00FD6605"/>
    <w:rsid w:val="00FD78A6"/>
    <w:rsid w:val="00FD7E30"/>
    <w:rsid w:val="00FE0875"/>
    <w:rsid w:val="00FE09F1"/>
    <w:rsid w:val="00FE198B"/>
    <w:rsid w:val="00FE1A00"/>
    <w:rsid w:val="00FE1BFD"/>
    <w:rsid w:val="00FE24A1"/>
    <w:rsid w:val="00FE2AE3"/>
    <w:rsid w:val="00FE3685"/>
    <w:rsid w:val="00FE4EFF"/>
    <w:rsid w:val="00FE513B"/>
    <w:rsid w:val="00FE5974"/>
    <w:rsid w:val="00FE67CA"/>
    <w:rsid w:val="00FE6BB6"/>
    <w:rsid w:val="00FE7339"/>
    <w:rsid w:val="00FF0023"/>
    <w:rsid w:val="00FF085E"/>
    <w:rsid w:val="00FF0E45"/>
    <w:rsid w:val="00FF1093"/>
    <w:rsid w:val="00FF1C15"/>
    <w:rsid w:val="00FF1C17"/>
    <w:rsid w:val="00FF1D0C"/>
    <w:rsid w:val="00FF227E"/>
    <w:rsid w:val="00FF2E24"/>
    <w:rsid w:val="00FF44A8"/>
    <w:rsid w:val="00FF4596"/>
    <w:rsid w:val="00FF52FA"/>
    <w:rsid w:val="00FF548A"/>
    <w:rsid w:val="00FF5526"/>
    <w:rsid w:val="00FF5F17"/>
    <w:rsid w:val="00FF611D"/>
    <w:rsid w:val="00FF6176"/>
    <w:rsid w:val="00FF61D3"/>
    <w:rsid w:val="00FF6243"/>
    <w:rsid w:val="00FF62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03473"/>
  <w15:docId w15:val="{17829709-5452-4CA8-A5BD-941659CB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7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link w:val="ListParagraphChar"/>
    <w:uiPriority w:val="99"/>
    <w:qFormat/>
    <w:rsid w:val="005A6148"/>
    <w:pPr>
      <w:spacing w:after="160" w:line="259" w:lineRule="auto"/>
      <w:ind w:left="720"/>
    </w:pPr>
    <w:rPr>
      <w:rFonts w:ascii="Calibri" w:eastAsia="Calibri" w:hAnsi="Calibri"/>
      <w:lang w:eastAsia="en-AU"/>
    </w:rPr>
  </w:style>
  <w:style w:type="character" w:customStyle="1" w:styleId="ListParagraphChar">
    <w:name w:val="List Paragraph Char"/>
    <w:basedOn w:val="DefaultParagraphFont"/>
    <w:link w:val="ListParagraph"/>
    <w:uiPriority w:val="99"/>
    <w:rsid w:val="005A6148"/>
    <w:rPr>
      <w:rFonts w:ascii="Calibri" w:eastAsia="Calibri" w:hAnsi="Calibri" w:cstheme="minorBidi"/>
      <w:sz w:val="22"/>
      <w:szCs w:val="22"/>
    </w:rPr>
  </w:style>
  <w:style w:type="paragraph" w:styleId="Date">
    <w:name w:val="Date"/>
    <w:basedOn w:val="Normal"/>
    <w:next w:val="Normal"/>
    <w:link w:val="DateChar"/>
    <w:uiPriority w:val="99"/>
    <w:rsid w:val="009222AA"/>
  </w:style>
  <w:style w:type="character" w:customStyle="1" w:styleId="DateChar">
    <w:name w:val="Date Char"/>
    <w:basedOn w:val="DefaultParagraphFont"/>
    <w:link w:val="Date"/>
    <w:uiPriority w:val="99"/>
    <w:rsid w:val="009222AA"/>
    <w:rPr>
      <w:rFonts w:eastAsiaTheme="minorHAnsi" w:cstheme="minorBidi"/>
      <w:sz w:val="22"/>
      <w:szCs w:val="22"/>
      <w:lang w:eastAsia="en-US"/>
    </w:rPr>
  </w:style>
  <w:style w:type="paragraph" w:styleId="Revision">
    <w:name w:val="Revision"/>
    <w:hidden/>
    <w:uiPriority w:val="99"/>
    <w:semiHidden/>
    <w:rsid w:val="00980CC7"/>
    <w:rPr>
      <w:rFonts w:eastAsiaTheme="minorHAnsi" w:cstheme="minorBidi"/>
      <w:sz w:val="22"/>
      <w:szCs w:val="22"/>
      <w:lang w:eastAsia="en-US"/>
    </w:rPr>
  </w:style>
  <w:style w:type="character" w:customStyle="1" w:styleId="field">
    <w:name w:val="field"/>
    <w:basedOn w:val="DefaultParagraphFont"/>
    <w:rsid w:val="004525E4"/>
  </w:style>
  <w:style w:type="character" w:customStyle="1" w:styleId="UnresolvedMention1">
    <w:name w:val="Unresolved Mention1"/>
    <w:basedOn w:val="DefaultParagraphFont"/>
    <w:uiPriority w:val="99"/>
    <w:semiHidden/>
    <w:unhideWhenUsed/>
    <w:rsid w:val="00A15185"/>
    <w:rPr>
      <w:color w:val="605E5C"/>
      <w:shd w:val="clear" w:color="auto" w:fill="E1DFDD"/>
    </w:rPr>
  </w:style>
  <w:style w:type="character" w:styleId="UnresolvedMention">
    <w:name w:val="Unresolved Mention"/>
    <w:basedOn w:val="DefaultParagraphFont"/>
    <w:uiPriority w:val="99"/>
    <w:rsid w:val="00A72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agriculture.gov.au/export/controlled-goods/live-animals/live-animal-export-statistics/livestock-exports-by-market" TargetMode="External"/><Relationship Id="rId39" Type="http://schemas.openxmlformats.org/officeDocument/2006/relationships/hyperlink" Target="https://www.agriculture.gov.au/export/controlled-goods/live-animals/livestock/regulatory-framework/compliance-investigations/investigations-regulatory-compliance/escas-reg-performance-rep-jun-aug-2019" TargetMode="External"/><Relationship Id="rId3" Type="http://schemas.openxmlformats.org/officeDocument/2006/relationships/styles" Target="styles.xml"/><Relationship Id="rId21" Type="http://schemas.openxmlformats.org/officeDocument/2006/relationships/hyperlink" Target="https://www.iglae.gov.au/current-reviews" TargetMode="External"/><Relationship Id="rId34" Type="http://schemas.openxmlformats.org/officeDocument/2006/relationships/hyperlink" Target="https://www.agriculture.gov.au/export/controlled-goods/live-animals/advisory-notices/2014/2014-16" TargetMode="External"/><Relationship Id="rId42" Type="http://schemas.openxmlformats.org/officeDocument/2006/relationships/hyperlink" Target="https://parlinfo.aph.gov.au/parlInfo/search/display/display.w3p;query=Id:%22media/pressrel/896588%22" TargetMode="External"/><Relationship Id="rId47" Type="http://schemas.openxmlformats.org/officeDocument/2006/relationships/hyperlink" Target="https://www.integritysystems.com.au/identification--traceability/nlis-standards/"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yperlink" Target="https://www.agriculture.gov.au/export/controlled-goods/live-animals/livestock/history" TargetMode="External"/><Relationship Id="rId33" Type="http://schemas.openxmlformats.org/officeDocument/2006/relationships/hyperlink" Target="https://www.agriculture.gov.au/export/controlled-goods/live-animals/advisory-notices/2018/2018-01" TargetMode="External"/><Relationship Id="rId38" Type="http://schemas.openxmlformats.org/officeDocument/2006/relationships/hyperlink" Target="https://www.agriculture.gov.au/export/controlled-goods/live-animals/livestock/regulatory-framework" TargetMode="External"/><Relationship Id="rId46" Type="http://schemas.openxmlformats.org/officeDocument/2006/relationships/hyperlink" Target="https://www.agriculture.gov.au/animal/welfare/export-trade/independent-review-of-regulati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agriculture.gov.au/export/controlled-goods/live-animals/advisory-notices/2020/2020-25" TargetMode="External"/><Relationship Id="rId41" Type="http://schemas.openxmlformats.org/officeDocument/2006/relationships/hyperlink" Target="https://www.agriculture.gov.au/export/controlled-goods/live-animals/livestock/regulatory-framework/acts-regulations-orders-standards/review-live-export-tr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griculture.gov.au/export/controlled-goods/live-animals/livestock/information-exporters-industry/escas/escas-report" TargetMode="External"/><Relationship Id="rId32" Type="http://schemas.openxmlformats.org/officeDocument/2006/relationships/hyperlink" Target="https://www.agriculture.gov.au/export/controlled-goods/live-animals/advisory-notices/2017/2017-04" TargetMode="External"/><Relationship Id="rId37" Type="http://schemas.openxmlformats.org/officeDocument/2006/relationships/hyperlink" Target="https://haveyoursay.awe.gov.au/third-party-assurance-escas" TargetMode="External"/><Relationship Id="rId40" Type="http://schemas.openxmlformats.org/officeDocument/2006/relationships/hyperlink" Target="https://www.agriculture.gov.au/export/controlled-goods/live-animals/livestock/regulatory-framework/compliance-investigations/investigations-regulatory-compliance/escas-reg-performance-rep-mar-may-2019" TargetMode="External"/><Relationship Id="rId45" Type="http://schemas.openxmlformats.org/officeDocument/2006/relationships/hyperlink" Target="https://www.mla.com.au/prices-markets/Trends-analysis/fast-fac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griculture.gov.au/abares/research-topics/agricultural-outlook/previous-reports" TargetMode="External"/><Relationship Id="rId28" Type="http://schemas.openxmlformats.org/officeDocument/2006/relationships/hyperlink" Target="https://www.agriculture.gov.au/export/controlled-goods/live-animals/advisory-notices/2020/2020-07" TargetMode="External"/><Relationship Id="rId36" Type="http://schemas.openxmlformats.org/officeDocument/2006/relationships/hyperlink" Target="https://www.agriculture.gov.au/export/controlled-goods/live-animals/advisory-notices/2015/2015-11" TargetMode="External"/><Relationship Id="rId49" Type="http://schemas.openxmlformats.org/officeDocument/2006/relationships/hyperlink" Target="https://techlab.uts.edu.au/project/instant-animal-counting/"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yperlink" Target="https://www.agriculture.gov.au/export/controlled-goods/live-animals/advisory-notices/2015/2015-10" TargetMode="External"/><Relationship Id="rId44" Type="http://schemas.openxmlformats.org/officeDocument/2006/relationships/hyperlink" Target="https://www.mla.com.au/research-and-development/reports/2001/automatic-counting-of-shee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www.agriculture.gov.au/export/controlled-goods/live-animals/advisory-notices/2020/2020-05" TargetMode="External"/><Relationship Id="rId30" Type="http://schemas.openxmlformats.org/officeDocument/2006/relationships/hyperlink" Target="https://www.agriculture.gov.au/export/controlled-goods/live-animals/livestock/regulatory-framework/compliance-investigations/investigations-regulatory-compliance/escas-reg-performance-rep-dec-2019-mar-2020" TargetMode="External"/><Relationship Id="rId35" Type="http://schemas.openxmlformats.org/officeDocument/2006/relationships/hyperlink" Target="https://www.agriculture.gov.au/export/controlled-goods/live-animals/advisory-notices/2015/2015-08" TargetMode="External"/><Relationship Id="rId43" Type="http://schemas.openxmlformats.org/officeDocument/2006/relationships/hyperlink" Target="https://globalcompliance.asia/" TargetMode="External"/><Relationship Id="rId48" Type="http://schemas.openxmlformats.org/officeDocument/2006/relationships/hyperlink" Target="https://www.oie.int/en/what-we-do/standards/codes-and-manuals/" TargetMode="External"/><Relationship Id="rId8" Type="http://schemas.openxmlformats.org/officeDocument/2006/relationships/image" Target="media/image1.jpeg"/><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75D66-B8F5-4CA9-BB19-6EE05B1BA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1954</TotalTime>
  <Pages>1</Pages>
  <Words>18336</Words>
  <Characters>104519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Review of the Exporter Supply Chain Assurance System</vt:lpstr>
    </vt:vector>
  </TitlesOfParts>
  <Company/>
  <LinksUpToDate>false</LinksUpToDate>
  <CharactersWithSpaces>122610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Exporter Supply Chain Assurance System</dc:title>
  <dc:creator>Inspector-General of Live Animal Exports</dc:creator>
  <cp:lastModifiedBy>Dang, Van</cp:lastModifiedBy>
  <cp:revision>67</cp:revision>
  <cp:lastPrinted>2021-06-22T23:35:00Z</cp:lastPrinted>
  <dcterms:created xsi:type="dcterms:W3CDTF">2021-06-01T01:46:00Z</dcterms:created>
  <dcterms:modified xsi:type="dcterms:W3CDTF">2021-06-22T23:35:00Z</dcterms:modified>
</cp:coreProperties>
</file>