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021" w14:textId="32DE106D" w:rsidR="00134F82" w:rsidRPr="000225A1" w:rsidRDefault="000225A1" w:rsidP="000225A1">
      <w:pPr>
        <w:jc w:val="center"/>
        <w:rPr>
          <w:rFonts w:cstheme="minorHAnsi"/>
          <w:b/>
          <w:bCs/>
        </w:rPr>
      </w:pPr>
      <w:r w:rsidRPr="000225A1">
        <w:rPr>
          <w:rFonts w:cstheme="minorHAnsi"/>
          <w:b/>
          <w:bCs/>
        </w:rPr>
        <w:t>2021-22 Annual Report</w:t>
      </w:r>
    </w:p>
    <w:p w14:paraId="2FB0938E" w14:textId="473D25EB" w:rsidR="00E358A8" w:rsidRDefault="00476EE3" w:rsidP="00C91F58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C</w:t>
      </w:r>
      <w:r w:rsidR="006F3C74">
        <w:rPr>
          <w:rFonts w:ascii="Cambria" w:eastAsia="Calibri" w:hAnsi="Cambria" w:cs="Times New Roman"/>
        </w:rPr>
        <w:t>OVID</w:t>
      </w:r>
      <w:r w:rsidR="00002E14">
        <w:rPr>
          <w:rFonts w:ascii="Cambria" w:eastAsia="Calibri" w:hAnsi="Cambria" w:cs="Times New Roman"/>
        </w:rPr>
        <w:t>-</w:t>
      </w:r>
      <w:r>
        <w:rPr>
          <w:rFonts w:ascii="Cambria" w:eastAsia="Calibri" w:hAnsi="Cambria" w:cs="Times New Roman"/>
        </w:rPr>
        <w:t xml:space="preserve">19 has had a major impact on the work of the Inspector-General during the reporting period. The Inspector-General relies heavily on discussions with </w:t>
      </w:r>
      <w:r w:rsidR="00492DA8">
        <w:rPr>
          <w:rFonts w:ascii="Cambria" w:eastAsia="Calibri" w:hAnsi="Cambria" w:cs="Times New Roman"/>
        </w:rPr>
        <w:t xml:space="preserve">a wide </w:t>
      </w:r>
      <w:r>
        <w:rPr>
          <w:rFonts w:ascii="Cambria" w:eastAsia="Calibri" w:hAnsi="Cambria" w:cs="Times New Roman"/>
        </w:rPr>
        <w:t>range of stakeholders, and on observations made while undertaking site visits. While some site visits and face to face discussions were able to be undertaken</w:t>
      </w:r>
      <w:r w:rsidR="00492DA8">
        <w:rPr>
          <w:rFonts w:ascii="Cambria" w:eastAsia="Calibri" w:hAnsi="Cambria" w:cs="Times New Roman"/>
        </w:rPr>
        <w:t xml:space="preserve"> during the year</w:t>
      </w:r>
      <w:r>
        <w:rPr>
          <w:rFonts w:ascii="Cambria" w:eastAsia="Calibri" w:hAnsi="Cambria" w:cs="Times New Roman"/>
        </w:rPr>
        <w:t xml:space="preserve"> the inability to </w:t>
      </w:r>
      <w:r w:rsidR="00E358A8">
        <w:rPr>
          <w:rFonts w:ascii="Cambria" w:eastAsia="Calibri" w:hAnsi="Cambria" w:cs="Times New Roman"/>
        </w:rPr>
        <w:t xml:space="preserve">undertake </w:t>
      </w:r>
      <w:r w:rsidR="00492DA8">
        <w:rPr>
          <w:rFonts w:ascii="Cambria" w:eastAsia="Calibri" w:hAnsi="Cambria" w:cs="Times New Roman"/>
        </w:rPr>
        <w:t>face to face and on-ground</w:t>
      </w:r>
      <w:r w:rsidR="00E358A8">
        <w:rPr>
          <w:rFonts w:ascii="Cambria" w:eastAsia="Calibri" w:hAnsi="Cambria" w:cs="Times New Roman"/>
        </w:rPr>
        <w:t xml:space="preserve"> consultation and observation has no doubt reduced the richness of input to reviews.</w:t>
      </w:r>
    </w:p>
    <w:p w14:paraId="0C08D1D2" w14:textId="7699DF76" w:rsidR="004E6D09" w:rsidRPr="00274945" w:rsidRDefault="003C045D" w:rsidP="00C91F58">
      <w:pPr>
        <w:spacing w:after="200" w:line="276" w:lineRule="auto"/>
        <w:rPr>
          <w:rFonts w:ascii="Cambria" w:eastAsia="Calibri" w:hAnsi="Cambria" w:cs="Times New Roman"/>
        </w:rPr>
      </w:pPr>
      <w:r w:rsidRPr="005B547E">
        <w:rPr>
          <w:rFonts w:ascii="Cambria" w:eastAsia="Calibri" w:hAnsi="Cambria" w:cs="Times New Roman"/>
        </w:rPr>
        <w:t xml:space="preserve">In </w:t>
      </w:r>
      <w:r w:rsidR="00660173">
        <w:rPr>
          <w:rFonts w:ascii="Cambria" w:eastAsia="Calibri" w:hAnsi="Cambria" w:cs="Times New Roman"/>
        </w:rPr>
        <w:t>November 2021</w:t>
      </w:r>
      <w:r w:rsidRPr="005B547E">
        <w:rPr>
          <w:rFonts w:ascii="Cambria" w:eastAsia="Calibri" w:hAnsi="Cambria" w:cs="Times New Roman"/>
        </w:rPr>
        <w:t xml:space="preserve">, the Inspector-General published </w:t>
      </w:r>
      <w:r w:rsidR="00F448A3">
        <w:rPr>
          <w:rFonts w:ascii="Cambria" w:eastAsia="Calibri" w:hAnsi="Cambria" w:cs="Times New Roman"/>
        </w:rPr>
        <w:t xml:space="preserve">the </w:t>
      </w:r>
      <w:r w:rsidRPr="005B547E">
        <w:rPr>
          <w:rFonts w:ascii="Cambria" w:eastAsia="Calibri" w:hAnsi="Cambria" w:cs="Times New Roman"/>
        </w:rPr>
        <w:t>report</w:t>
      </w:r>
      <w:r w:rsidR="00C91F58">
        <w:rPr>
          <w:rFonts w:ascii="Cambria" w:eastAsia="Calibri" w:hAnsi="Cambria" w:cs="Times New Roman"/>
        </w:rPr>
        <w:t xml:space="preserve"> </w:t>
      </w:r>
      <w:r w:rsidR="00492DA8">
        <w:rPr>
          <w:rFonts w:ascii="Cambria" w:eastAsia="Calibri" w:hAnsi="Cambria" w:cs="Times New Roman"/>
        </w:rPr>
        <w:t xml:space="preserve">on the review into the </w:t>
      </w:r>
      <w:r w:rsidR="00AB2172" w:rsidRPr="00660173">
        <w:rPr>
          <w:rFonts w:ascii="Cambria" w:eastAsia="Calibri" w:hAnsi="Cambria" w:cs="Times New Roman"/>
        </w:rPr>
        <w:t>‘</w:t>
      </w:r>
      <w:hyperlink r:id="rId9" w:history="1">
        <w:r w:rsidR="00660173" w:rsidRPr="00660173">
          <w:rPr>
            <w:rStyle w:val="Hyperlink"/>
            <w:rFonts w:ascii="Cambria" w:eastAsia="Calibri" w:hAnsi="Cambria" w:cs="Times New Roman"/>
          </w:rPr>
          <w:t>Livestock export permits systems and processes</w:t>
        </w:r>
      </w:hyperlink>
      <w:r w:rsidR="00660173">
        <w:rPr>
          <w:rFonts w:ascii="Cambria" w:eastAsia="Calibri" w:hAnsi="Cambria" w:cs="Times New Roman"/>
        </w:rPr>
        <w:t xml:space="preserve"> </w:t>
      </w:r>
      <w:r w:rsidR="00AB2172" w:rsidRPr="00660173">
        <w:rPr>
          <w:rFonts w:ascii="Cambria" w:eastAsia="Calibri" w:hAnsi="Cambria" w:cs="Times New Roman"/>
        </w:rPr>
        <w:t>’</w:t>
      </w:r>
      <w:r w:rsidRPr="005B547E">
        <w:rPr>
          <w:rFonts w:ascii="Cambria" w:eastAsia="Calibri" w:hAnsi="Cambria" w:cs="Times New Roman"/>
        </w:rPr>
        <w:t>.</w:t>
      </w:r>
      <w:r w:rsidR="00DC454B">
        <w:rPr>
          <w:rFonts w:ascii="Cambria" w:eastAsia="Calibri" w:hAnsi="Cambria" w:cs="Times New Roman"/>
        </w:rPr>
        <w:t xml:space="preserve"> </w:t>
      </w:r>
      <w:r w:rsidR="00DC454B" w:rsidRPr="00DC454B">
        <w:rPr>
          <w:rFonts w:ascii="Cambria" w:eastAsia="Calibri" w:hAnsi="Cambria" w:cs="Times New Roman"/>
        </w:rPr>
        <w:t>The review found that the department has made important progress in several areas and has a range of further relevant projects in-train. However, this review found a range of concerns that should be addressed to ensure the progression of the department to a modern, effective and efficient regulator of livestock exports</w:t>
      </w:r>
      <w:r w:rsidR="00274945">
        <w:rPr>
          <w:rFonts w:ascii="Cambria" w:eastAsia="Calibri" w:hAnsi="Cambria" w:cs="Times New Roman"/>
        </w:rPr>
        <w:t xml:space="preserve">. </w:t>
      </w:r>
      <w:r w:rsidR="004E6D09" w:rsidRPr="001A5D33">
        <w:rPr>
          <w:rFonts w:ascii="Cambria" w:hAnsi="Cambria"/>
          <w:lang w:val="en"/>
        </w:rPr>
        <w:t xml:space="preserve">The review </w:t>
      </w:r>
      <w:r w:rsidR="004E6D09">
        <w:rPr>
          <w:rFonts w:ascii="Cambria" w:hAnsi="Cambria"/>
          <w:lang w:val="en"/>
        </w:rPr>
        <w:t xml:space="preserve">report made 7 recommendations </w:t>
      </w:r>
      <w:r w:rsidR="004E6D09" w:rsidRPr="005C09A0">
        <w:rPr>
          <w:rFonts w:ascii="Cambria" w:hAnsi="Cambria"/>
          <w:lang w:val="en"/>
        </w:rPr>
        <w:t xml:space="preserve">that </w:t>
      </w:r>
      <w:r w:rsidR="004124FB">
        <w:rPr>
          <w:rFonts w:ascii="Cambria" w:hAnsi="Cambria"/>
          <w:lang w:val="en"/>
        </w:rPr>
        <w:t xml:space="preserve">the department </w:t>
      </w:r>
      <w:r w:rsidR="008C2AC8" w:rsidRPr="001C5F3C">
        <w:rPr>
          <w:rFonts w:ascii="Cambria" w:hAnsi="Cambria"/>
          <w:lang w:val="en"/>
        </w:rPr>
        <w:t>supported or</w:t>
      </w:r>
      <w:r w:rsidR="004E6D09" w:rsidRPr="001C5F3C">
        <w:rPr>
          <w:rFonts w:ascii="Cambria" w:hAnsi="Cambria"/>
          <w:lang w:val="en"/>
        </w:rPr>
        <w:t xml:space="preserve"> supported in principle.</w:t>
      </w:r>
    </w:p>
    <w:p w14:paraId="79F15B48" w14:textId="1B9C99FB" w:rsidR="003C045D" w:rsidRDefault="00DC2A3E" w:rsidP="003C045D">
      <w:pPr>
        <w:spacing w:after="200" w:line="276" w:lineRule="auto"/>
        <w:rPr>
          <w:rFonts w:ascii="Cambria" w:eastAsia="Calibri" w:hAnsi="Cambria" w:cs="Times New Roman"/>
        </w:rPr>
      </w:pPr>
      <w:bookmarkStart w:id="0" w:name="_Hlk80346604"/>
      <w:r>
        <w:rPr>
          <w:rFonts w:ascii="Cambria" w:eastAsia="Calibri" w:hAnsi="Cambria" w:cs="Times New Roman"/>
        </w:rPr>
        <w:t xml:space="preserve">While conducting </w:t>
      </w:r>
      <w:r w:rsidR="000F561E">
        <w:rPr>
          <w:rFonts w:ascii="Cambria" w:eastAsia="Calibri" w:hAnsi="Cambria" w:cs="Times New Roman"/>
        </w:rPr>
        <w:t>t</w:t>
      </w:r>
      <w:r>
        <w:rPr>
          <w:rFonts w:ascii="Cambria" w:eastAsia="Calibri" w:hAnsi="Cambria" w:cs="Times New Roman"/>
        </w:rPr>
        <w:t>his review, t</w:t>
      </w:r>
      <w:r w:rsidR="003C045D" w:rsidRPr="005B547E">
        <w:rPr>
          <w:rFonts w:ascii="Cambria" w:eastAsia="Calibri" w:hAnsi="Cambria" w:cs="Times New Roman"/>
        </w:rPr>
        <w:t xml:space="preserve">he Inspector-General </w:t>
      </w:r>
      <w:r w:rsidR="0014050B">
        <w:rPr>
          <w:rFonts w:ascii="Cambria" w:eastAsia="Calibri" w:hAnsi="Cambria" w:cs="Times New Roman"/>
        </w:rPr>
        <w:t>conducted</w:t>
      </w:r>
      <w:r w:rsidR="003C045D" w:rsidRPr="005B547E">
        <w:rPr>
          <w:rFonts w:ascii="Cambria" w:eastAsia="Calibri" w:hAnsi="Cambria" w:cs="Times New Roman"/>
        </w:rPr>
        <w:t xml:space="preserve"> </w:t>
      </w:r>
      <w:r w:rsidR="008D43A0">
        <w:rPr>
          <w:rFonts w:ascii="Cambria" w:eastAsia="Calibri" w:hAnsi="Cambria" w:cs="Times New Roman"/>
        </w:rPr>
        <w:t xml:space="preserve">16 </w:t>
      </w:r>
      <w:r w:rsidR="00FC571A">
        <w:rPr>
          <w:rFonts w:ascii="Cambria" w:eastAsia="Calibri" w:hAnsi="Cambria" w:cs="Times New Roman"/>
        </w:rPr>
        <w:t xml:space="preserve">specific </w:t>
      </w:r>
      <w:r w:rsidR="003C045D" w:rsidRPr="005B547E">
        <w:rPr>
          <w:rFonts w:ascii="Cambria" w:eastAsia="Calibri" w:hAnsi="Cambria" w:cs="Times New Roman"/>
        </w:rPr>
        <w:t>stakeholder meetings</w:t>
      </w:r>
      <w:r w:rsidR="00B63DCC">
        <w:rPr>
          <w:rFonts w:ascii="Cambria" w:eastAsia="Calibri" w:hAnsi="Cambria" w:cs="Times New Roman"/>
        </w:rPr>
        <w:t xml:space="preserve"> to understand the issues</w:t>
      </w:r>
      <w:r w:rsidR="00FC571A">
        <w:rPr>
          <w:rFonts w:ascii="Cambria" w:eastAsia="Calibri" w:hAnsi="Cambria" w:cs="Times New Roman"/>
        </w:rPr>
        <w:t xml:space="preserve">, in addition to on-going conversations with a wide range of stakeholders. </w:t>
      </w:r>
      <w:r w:rsidR="00E358A8">
        <w:rPr>
          <w:rFonts w:ascii="Cambria" w:eastAsia="Calibri" w:hAnsi="Cambria" w:cs="Times New Roman"/>
        </w:rPr>
        <w:t>Stakeholders</w:t>
      </w:r>
      <w:r w:rsidR="003C045D" w:rsidRPr="005B547E">
        <w:rPr>
          <w:rFonts w:ascii="Cambria" w:eastAsia="Calibri" w:hAnsi="Cambria" w:cs="Times New Roman"/>
        </w:rPr>
        <w:t xml:space="preserve"> </w:t>
      </w:r>
      <w:r w:rsidR="00067F28">
        <w:rPr>
          <w:rFonts w:ascii="Cambria" w:eastAsia="Calibri" w:hAnsi="Cambria" w:cs="Times New Roman"/>
        </w:rPr>
        <w:t>includ</w:t>
      </w:r>
      <w:r w:rsidR="00B63DCC">
        <w:rPr>
          <w:rFonts w:ascii="Cambria" w:eastAsia="Calibri" w:hAnsi="Cambria" w:cs="Times New Roman"/>
        </w:rPr>
        <w:t>ed</w:t>
      </w:r>
      <w:r w:rsidR="00067F28">
        <w:rPr>
          <w:rFonts w:ascii="Cambria" w:eastAsia="Calibri" w:hAnsi="Cambria" w:cs="Times New Roman"/>
        </w:rPr>
        <w:t xml:space="preserve"> government</w:t>
      </w:r>
      <w:r w:rsidR="00B63DCC">
        <w:rPr>
          <w:rFonts w:ascii="Cambria" w:eastAsia="Calibri" w:hAnsi="Cambria" w:cs="Times New Roman"/>
        </w:rPr>
        <w:t xml:space="preserve"> agencies</w:t>
      </w:r>
      <w:r w:rsidR="00067F28">
        <w:rPr>
          <w:rFonts w:ascii="Cambria" w:eastAsia="Calibri" w:hAnsi="Cambria" w:cs="Times New Roman"/>
        </w:rPr>
        <w:t xml:space="preserve">, livestock exporters, </w:t>
      </w:r>
      <w:r w:rsidR="00B63DCC">
        <w:rPr>
          <w:rFonts w:ascii="Cambria" w:eastAsia="Calibri" w:hAnsi="Cambria" w:cs="Times New Roman"/>
        </w:rPr>
        <w:t xml:space="preserve">peak body groups, </w:t>
      </w:r>
      <w:r w:rsidR="00067F28">
        <w:rPr>
          <w:rFonts w:ascii="Cambria" w:eastAsia="Calibri" w:hAnsi="Cambria" w:cs="Times New Roman"/>
        </w:rPr>
        <w:t>animal welfare organisations</w:t>
      </w:r>
      <w:r w:rsidR="00B63DCC">
        <w:rPr>
          <w:rFonts w:ascii="Cambria" w:eastAsia="Calibri" w:hAnsi="Cambria" w:cs="Times New Roman"/>
        </w:rPr>
        <w:t>, veterinarians</w:t>
      </w:r>
      <w:r w:rsidR="00067F28">
        <w:rPr>
          <w:rFonts w:ascii="Cambria" w:eastAsia="Calibri" w:hAnsi="Cambria" w:cs="Times New Roman"/>
        </w:rPr>
        <w:t xml:space="preserve"> and others who were interested in livestock exports.</w:t>
      </w:r>
      <w:r w:rsidR="00C91633">
        <w:rPr>
          <w:rFonts w:ascii="Cambria" w:eastAsia="Calibri" w:hAnsi="Cambria" w:cs="Times New Roman"/>
        </w:rPr>
        <w:t xml:space="preserve"> The review received </w:t>
      </w:r>
      <w:r w:rsidR="008C2AC8">
        <w:rPr>
          <w:rFonts w:ascii="Cambria" w:eastAsia="Calibri" w:hAnsi="Cambria" w:cs="Times New Roman"/>
        </w:rPr>
        <w:t>2</w:t>
      </w:r>
      <w:r w:rsidR="00C91633">
        <w:rPr>
          <w:rFonts w:ascii="Cambria" w:eastAsia="Calibri" w:hAnsi="Cambria" w:cs="Times New Roman"/>
        </w:rPr>
        <w:t xml:space="preserve"> submissions from </w:t>
      </w:r>
      <w:r w:rsidR="006F3C74">
        <w:rPr>
          <w:rFonts w:ascii="Cambria" w:eastAsia="Calibri" w:hAnsi="Cambria" w:cs="Times New Roman"/>
        </w:rPr>
        <w:t>various stakeholders</w:t>
      </w:r>
      <w:r w:rsidR="00C91633">
        <w:rPr>
          <w:rFonts w:ascii="Cambria" w:eastAsia="Calibri" w:hAnsi="Cambria" w:cs="Times New Roman"/>
        </w:rPr>
        <w:t>.</w:t>
      </w:r>
      <w:bookmarkEnd w:id="0"/>
    </w:p>
    <w:p w14:paraId="0FEF5CAB" w14:textId="6A9A437F" w:rsidR="000078C0" w:rsidRPr="005B547E" w:rsidRDefault="00A205F7" w:rsidP="003C045D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In</w:t>
      </w:r>
      <w:r w:rsidR="000078C0">
        <w:rPr>
          <w:rFonts w:ascii="Cambria" w:eastAsia="Calibri" w:hAnsi="Cambria" w:cs="Times New Roman"/>
        </w:rPr>
        <w:t xml:space="preserve"> November 2021, the Inspector-General commenced </w:t>
      </w:r>
      <w:r w:rsidR="000078C0" w:rsidRPr="000078C0">
        <w:rPr>
          <w:rFonts w:ascii="Cambria" w:eastAsia="Calibri" w:hAnsi="Cambria" w:cs="Times New Roman"/>
        </w:rPr>
        <w:t>a review to examine the effectiveness and efficiency of the department</w:t>
      </w:r>
      <w:r w:rsidR="000078C0">
        <w:rPr>
          <w:rFonts w:ascii="Cambria" w:eastAsia="Calibri" w:hAnsi="Cambria" w:cs="Times New Roman"/>
        </w:rPr>
        <w:t>’s</w:t>
      </w:r>
      <w:r w:rsidR="000078C0" w:rsidRPr="000078C0">
        <w:rPr>
          <w:rFonts w:ascii="Cambria" w:eastAsia="Calibri" w:hAnsi="Cambria" w:cs="Times New Roman"/>
        </w:rPr>
        <w:t xml:space="preserve"> requirements, management and decision</w:t>
      </w:r>
      <w:r w:rsidR="008C2AC8">
        <w:rPr>
          <w:rFonts w:ascii="Cambria" w:eastAsia="Calibri" w:hAnsi="Cambria" w:cs="Times New Roman"/>
        </w:rPr>
        <w:t>-</w:t>
      </w:r>
      <w:r w:rsidR="000078C0" w:rsidRPr="000078C0">
        <w:rPr>
          <w:rFonts w:ascii="Cambria" w:eastAsia="Calibri" w:hAnsi="Cambria" w:cs="Times New Roman"/>
        </w:rPr>
        <w:t>making processes for livestock export licences and livestock export approved arrangements.</w:t>
      </w:r>
    </w:p>
    <w:p w14:paraId="4AF23834" w14:textId="6106A5D9" w:rsidR="009F6241" w:rsidRDefault="00BC402E" w:rsidP="00AB2172">
      <w:pPr>
        <w:spacing w:after="200" w:line="276" w:lineRule="auto"/>
        <w:rPr>
          <w:rFonts w:ascii="Cambria" w:eastAsia="Calibri" w:hAnsi="Cambria" w:cs="Times New Roman"/>
        </w:rPr>
      </w:pPr>
      <w:r>
        <w:rPr>
          <w:rFonts w:ascii="Cambria" w:hAnsi="Cambria"/>
          <w:lang w:val="en"/>
        </w:rPr>
        <w:t>During the year t</w:t>
      </w:r>
      <w:r w:rsidR="005C09A0">
        <w:rPr>
          <w:rFonts w:ascii="Cambria" w:hAnsi="Cambria"/>
          <w:lang w:val="en"/>
        </w:rPr>
        <w:t xml:space="preserve">he Inspector-General </w:t>
      </w:r>
      <w:r w:rsidR="00FC571A">
        <w:rPr>
          <w:rFonts w:ascii="Cambria" w:hAnsi="Cambria"/>
          <w:lang w:val="en"/>
        </w:rPr>
        <w:t>provided regulatory practice perspectives to the Department’s</w:t>
      </w:r>
      <w:r w:rsidR="005C09A0">
        <w:rPr>
          <w:rFonts w:ascii="Cambria" w:hAnsi="Cambria"/>
          <w:lang w:val="en"/>
        </w:rPr>
        <w:t xml:space="preserve"> </w:t>
      </w:r>
      <w:r w:rsidR="007766DA">
        <w:rPr>
          <w:rFonts w:ascii="Cambria" w:hAnsi="Cambria"/>
          <w:lang w:val="en"/>
        </w:rPr>
        <w:t>Livestock Export R</w:t>
      </w:r>
      <w:r w:rsidR="005C09A0">
        <w:rPr>
          <w:rFonts w:ascii="Cambria" w:hAnsi="Cambria"/>
          <w:lang w:val="en"/>
        </w:rPr>
        <w:t xml:space="preserve">oundtable project meetings and </w:t>
      </w:r>
      <w:r w:rsidR="007766DA">
        <w:rPr>
          <w:rFonts w:ascii="Cambria" w:hAnsi="Cambria"/>
          <w:lang w:val="en"/>
        </w:rPr>
        <w:t xml:space="preserve">Livestock Industry Consultative meetings. The Inspector-General also met </w:t>
      </w:r>
      <w:r w:rsidR="002E671C">
        <w:rPr>
          <w:rFonts w:ascii="Cambria" w:hAnsi="Cambria"/>
          <w:lang w:val="en"/>
        </w:rPr>
        <w:t>regularly</w:t>
      </w:r>
      <w:r w:rsidR="005C09A0">
        <w:rPr>
          <w:rFonts w:ascii="Cambria" w:hAnsi="Cambria"/>
          <w:lang w:val="en"/>
        </w:rPr>
        <w:t xml:space="preserve"> with the department’s Principle Regulatory Officer</w:t>
      </w:r>
      <w:r w:rsidR="00FC571A">
        <w:rPr>
          <w:rFonts w:ascii="Cambria" w:hAnsi="Cambria"/>
          <w:lang w:val="en"/>
        </w:rPr>
        <w:t xml:space="preserve"> to provide </w:t>
      </w:r>
      <w:r w:rsidR="00E358A8">
        <w:rPr>
          <w:rFonts w:ascii="Cambria" w:hAnsi="Cambria"/>
          <w:lang w:val="en"/>
        </w:rPr>
        <w:t>perspectives on improved regulatory practice</w:t>
      </w:r>
      <w:r w:rsidR="005C09A0">
        <w:rPr>
          <w:rFonts w:ascii="Cambria" w:hAnsi="Cambria"/>
          <w:lang w:val="en"/>
        </w:rPr>
        <w:t>.</w:t>
      </w:r>
    </w:p>
    <w:p w14:paraId="13FE9865" w14:textId="3C6F34FA" w:rsidR="003C045D" w:rsidRPr="006754B7" w:rsidRDefault="003C045D" w:rsidP="006754B7">
      <w:pPr>
        <w:spacing w:after="200" w:line="276" w:lineRule="auto"/>
        <w:rPr>
          <w:rFonts w:ascii="Cambria" w:eastAsia="Calibri" w:hAnsi="Cambria" w:cs="Times New Roman"/>
        </w:rPr>
      </w:pPr>
      <w:r w:rsidRPr="005B547E">
        <w:rPr>
          <w:rFonts w:ascii="Cambria" w:eastAsia="Calibri" w:hAnsi="Cambria" w:cs="Times New Roman"/>
        </w:rPr>
        <w:t xml:space="preserve">For more information see </w:t>
      </w:r>
      <w:hyperlink r:id="rId10" w:history="1">
        <w:r w:rsidRPr="005B547E">
          <w:rPr>
            <w:rFonts w:ascii="Cambria" w:eastAsia="Calibri" w:hAnsi="Cambria" w:cs="Times New Roman"/>
            <w:color w:val="165788"/>
            <w:u w:val="single"/>
          </w:rPr>
          <w:t>Work program</w:t>
        </w:r>
      </w:hyperlink>
      <w:r w:rsidRPr="005B547E">
        <w:rPr>
          <w:rFonts w:ascii="Cambria" w:eastAsia="Calibri" w:hAnsi="Cambria" w:cs="Times New Roman"/>
        </w:rPr>
        <w:t xml:space="preserve"> on the Inspector-General of Live Animal Exports website.</w:t>
      </w:r>
    </w:p>
    <w:sectPr w:rsidR="003C045D" w:rsidRPr="00675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D2C4" w14:textId="77777777" w:rsidR="0066639D" w:rsidRDefault="0066639D" w:rsidP="00FE2415">
      <w:pPr>
        <w:spacing w:after="0" w:line="240" w:lineRule="auto"/>
      </w:pPr>
      <w:r>
        <w:separator/>
      </w:r>
    </w:p>
  </w:endnote>
  <w:endnote w:type="continuationSeparator" w:id="0">
    <w:p w14:paraId="256DDCD7" w14:textId="77777777" w:rsidR="0066639D" w:rsidRDefault="0066639D" w:rsidP="00FE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9578" w14:textId="77777777" w:rsidR="008E7840" w:rsidRDefault="008E7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42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DC69F" w14:textId="77777777" w:rsidR="007A57C9" w:rsidRDefault="007A5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96368" w14:textId="77777777" w:rsidR="007A57C9" w:rsidRDefault="007A5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EC8" w14:textId="77777777" w:rsidR="008E7840" w:rsidRDefault="008E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8AFA" w14:textId="77777777" w:rsidR="0066639D" w:rsidRDefault="0066639D" w:rsidP="00FE2415">
      <w:pPr>
        <w:spacing w:after="0" w:line="240" w:lineRule="auto"/>
      </w:pPr>
      <w:r>
        <w:separator/>
      </w:r>
    </w:p>
  </w:footnote>
  <w:footnote w:type="continuationSeparator" w:id="0">
    <w:p w14:paraId="18FB9979" w14:textId="77777777" w:rsidR="0066639D" w:rsidRDefault="0066639D" w:rsidP="00FE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B2E7" w14:textId="77777777" w:rsidR="008E7840" w:rsidRDefault="008E7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E99D" w14:textId="77777777" w:rsidR="00FE2415" w:rsidRDefault="00FE24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E77E3FA" wp14:editId="0871EC74">
          <wp:simplePos x="0" y="0"/>
          <wp:positionH relativeFrom="column">
            <wp:posOffset>-413468</wp:posOffset>
          </wp:positionH>
          <wp:positionV relativeFrom="paragraph">
            <wp:posOffset>-338731</wp:posOffset>
          </wp:positionV>
          <wp:extent cx="3200400" cy="640080"/>
          <wp:effectExtent l="0" t="0" r="0" b="0"/>
          <wp:wrapTight wrapText="bothSides">
            <wp:wrapPolygon edited="0">
              <wp:start x="2186" y="0"/>
              <wp:lineTo x="643" y="4500"/>
              <wp:lineTo x="0" y="7714"/>
              <wp:lineTo x="0" y="16714"/>
              <wp:lineTo x="1929" y="20571"/>
              <wp:lineTo x="3343" y="20571"/>
              <wp:lineTo x="21343" y="19286"/>
              <wp:lineTo x="21343" y="11571"/>
              <wp:lineTo x="15171" y="10929"/>
              <wp:lineTo x="15043" y="5786"/>
              <wp:lineTo x="2829" y="0"/>
              <wp:lineTo x="21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3E6E" w14:textId="77777777" w:rsidR="008E7840" w:rsidRDefault="008E7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00FF"/>
    <w:multiLevelType w:val="hybridMultilevel"/>
    <w:tmpl w:val="5FEE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475B"/>
    <w:multiLevelType w:val="hybridMultilevel"/>
    <w:tmpl w:val="6CA0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73EC"/>
    <w:multiLevelType w:val="hybridMultilevel"/>
    <w:tmpl w:val="09E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063"/>
    <w:multiLevelType w:val="hybridMultilevel"/>
    <w:tmpl w:val="D12A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13F8"/>
    <w:multiLevelType w:val="hybridMultilevel"/>
    <w:tmpl w:val="9118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29CE"/>
    <w:multiLevelType w:val="hybridMultilevel"/>
    <w:tmpl w:val="F0BE5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716840">
    <w:abstractNumId w:val="0"/>
  </w:num>
  <w:num w:numId="2" w16cid:durableId="777527456">
    <w:abstractNumId w:val="3"/>
  </w:num>
  <w:num w:numId="3" w16cid:durableId="638801932">
    <w:abstractNumId w:val="1"/>
  </w:num>
  <w:num w:numId="4" w16cid:durableId="717362218">
    <w:abstractNumId w:val="2"/>
  </w:num>
  <w:num w:numId="5" w16cid:durableId="1210532096">
    <w:abstractNumId w:val="4"/>
  </w:num>
  <w:num w:numId="6" w16cid:durableId="560404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6B"/>
    <w:rsid w:val="00002E14"/>
    <w:rsid w:val="000078C0"/>
    <w:rsid w:val="00014C93"/>
    <w:rsid w:val="000225A1"/>
    <w:rsid w:val="00044FA3"/>
    <w:rsid w:val="000672E0"/>
    <w:rsid w:val="00067F28"/>
    <w:rsid w:val="000B0952"/>
    <w:rsid w:val="000F561E"/>
    <w:rsid w:val="00107DDA"/>
    <w:rsid w:val="00134F82"/>
    <w:rsid w:val="0014050B"/>
    <w:rsid w:val="0017624B"/>
    <w:rsid w:val="001A5D33"/>
    <w:rsid w:val="001C5F3C"/>
    <w:rsid w:val="002119EC"/>
    <w:rsid w:val="0025381A"/>
    <w:rsid w:val="00274945"/>
    <w:rsid w:val="002B09BC"/>
    <w:rsid w:val="002D5F2A"/>
    <w:rsid w:val="002E671C"/>
    <w:rsid w:val="00303AFD"/>
    <w:rsid w:val="0032038D"/>
    <w:rsid w:val="00330690"/>
    <w:rsid w:val="003439B8"/>
    <w:rsid w:val="0037450F"/>
    <w:rsid w:val="00393DF7"/>
    <w:rsid w:val="003C045D"/>
    <w:rsid w:val="004006A4"/>
    <w:rsid w:val="004124FB"/>
    <w:rsid w:val="0044751C"/>
    <w:rsid w:val="00451D9E"/>
    <w:rsid w:val="0045727E"/>
    <w:rsid w:val="00476EE3"/>
    <w:rsid w:val="00492DA8"/>
    <w:rsid w:val="004E6D09"/>
    <w:rsid w:val="004F7063"/>
    <w:rsid w:val="00544266"/>
    <w:rsid w:val="00577A67"/>
    <w:rsid w:val="005C09A0"/>
    <w:rsid w:val="006022AB"/>
    <w:rsid w:val="00642266"/>
    <w:rsid w:val="00660173"/>
    <w:rsid w:val="0066639D"/>
    <w:rsid w:val="006754B7"/>
    <w:rsid w:val="006A3FCC"/>
    <w:rsid w:val="006E38EC"/>
    <w:rsid w:val="006E5ADD"/>
    <w:rsid w:val="006E6814"/>
    <w:rsid w:val="006F3C74"/>
    <w:rsid w:val="007115D4"/>
    <w:rsid w:val="00772CD0"/>
    <w:rsid w:val="007766DA"/>
    <w:rsid w:val="007A57C9"/>
    <w:rsid w:val="007F4403"/>
    <w:rsid w:val="00815CFF"/>
    <w:rsid w:val="00866478"/>
    <w:rsid w:val="008961E6"/>
    <w:rsid w:val="008C2AC8"/>
    <w:rsid w:val="008D43A0"/>
    <w:rsid w:val="008E7840"/>
    <w:rsid w:val="00911024"/>
    <w:rsid w:val="009709CA"/>
    <w:rsid w:val="00982028"/>
    <w:rsid w:val="009B3608"/>
    <w:rsid w:val="009C0F5E"/>
    <w:rsid w:val="009F6241"/>
    <w:rsid w:val="00A04CC3"/>
    <w:rsid w:val="00A05491"/>
    <w:rsid w:val="00A205F7"/>
    <w:rsid w:val="00A73E37"/>
    <w:rsid w:val="00AB2172"/>
    <w:rsid w:val="00AD7483"/>
    <w:rsid w:val="00AF193E"/>
    <w:rsid w:val="00B63DCC"/>
    <w:rsid w:val="00B935DE"/>
    <w:rsid w:val="00BC402E"/>
    <w:rsid w:val="00C7539A"/>
    <w:rsid w:val="00C91633"/>
    <w:rsid w:val="00C91F58"/>
    <w:rsid w:val="00CE3B1B"/>
    <w:rsid w:val="00D90604"/>
    <w:rsid w:val="00DA090F"/>
    <w:rsid w:val="00DA5A8F"/>
    <w:rsid w:val="00DB33F3"/>
    <w:rsid w:val="00DC2A3E"/>
    <w:rsid w:val="00DC454B"/>
    <w:rsid w:val="00E010BD"/>
    <w:rsid w:val="00E06182"/>
    <w:rsid w:val="00E23310"/>
    <w:rsid w:val="00E26B6B"/>
    <w:rsid w:val="00E358A8"/>
    <w:rsid w:val="00EC6740"/>
    <w:rsid w:val="00ED6202"/>
    <w:rsid w:val="00EE2D29"/>
    <w:rsid w:val="00F25BBE"/>
    <w:rsid w:val="00F448A3"/>
    <w:rsid w:val="00F8076B"/>
    <w:rsid w:val="00FC571A"/>
    <w:rsid w:val="00FE2415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BED9F"/>
  <w15:docId w15:val="{3E2A7499-2F3C-4A54-87DD-3CADE138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15"/>
  </w:style>
  <w:style w:type="paragraph" w:styleId="Footer">
    <w:name w:val="footer"/>
    <w:basedOn w:val="Normal"/>
    <w:link w:val="FooterChar"/>
    <w:uiPriority w:val="99"/>
    <w:unhideWhenUsed/>
    <w:rsid w:val="00FE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15"/>
  </w:style>
  <w:style w:type="character" w:styleId="Hyperlink">
    <w:name w:val="Hyperlink"/>
    <w:basedOn w:val="DefaultParagraphFont"/>
    <w:uiPriority w:val="99"/>
    <w:unhideWhenUsed/>
    <w:rsid w:val="00FE24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22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21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3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glae.gov.au/work-progra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glae.gov.au/current-review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DD857-BF0F-46F9-842A-617B0A32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A17ED-9709-4C17-9B1A-92F97BA2A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Annual Report</vt:lpstr>
    </vt:vector>
  </TitlesOfParts>
  <Manager/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Annual Report</dc:title>
  <dc:subject>
  </dc:subject>
  <dc:creator>Inspector-General of Live Animal Exports</dc:creator>
  <cp:keywords>
  </cp:keywords>
  <dc:description>
  </dc:description>
  <cp:lastModifiedBy>Barbour, Heidi</cp:lastModifiedBy>
  <cp:revision>4</cp:revision>
  <cp:lastPrinted>2020-06-26T01:35:00Z</cp:lastPrinted>
  <dcterms:created xsi:type="dcterms:W3CDTF">2023-02-08T02:23:00Z</dcterms:created>
  <dcterms:modified xsi:type="dcterms:W3CDTF">2023-03-08T23:51:00Z</dcterms:modified>
</cp:coreProperties>
</file>